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8" w:rsidRPr="00C45A56" w:rsidRDefault="00D67D58" w:rsidP="00D67D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D67D58" w:rsidRPr="00C45A56" w:rsidRDefault="00D67D58" w:rsidP="00D67D5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 замещающего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заведующего финансово-экономическим отделом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bookmarkEnd w:id="0"/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Ставропольского края</w:t>
      </w:r>
    </w:p>
    <w:p w:rsidR="00590569" w:rsidRPr="00910586" w:rsidRDefault="00653C95" w:rsidP="000D42E1">
      <w:pPr>
        <w:pStyle w:val="a9"/>
        <w:autoSpaceDE w:val="0"/>
        <w:autoSpaceDN w:val="0"/>
        <w:adjustRightInd w:val="0"/>
        <w:spacing w:after="12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2E1" w:rsidRPr="00910586">
        <w:rPr>
          <w:rFonts w:ascii="Times New Roman" w:hAnsi="Times New Roman" w:cs="Times New Roman"/>
          <w:sz w:val="28"/>
          <w:szCs w:val="28"/>
        </w:rPr>
        <w:t>.</w:t>
      </w:r>
      <w:r w:rsidR="00996CBC" w:rsidRPr="00910586">
        <w:rPr>
          <w:rFonts w:ascii="Times New Roman" w:hAnsi="Times New Roman" w:cs="Times New Roman"/>
          <w:sz w:val="28"/>
          <w:szCs w:val="28"/>
        </w:rPr>
        <w:t xml:space="preserve"> </w:t>
      </w:r>
      <w:r w:rsidR="00590569" w:rsidRPr="009105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5AC0" w:rsidRPr="00910586" w:rsidRDefault="00925AC0" w:rsidP="0092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 (далее - гражданская служба) заведующего финансово-экономическим отделом относится к высшей группе должностей государственной гражданской службы Ставропольского края категории руководители.</w:t>
      </w:r>
    </w:p>
    <w:p w:rsidR="00925AC0" w:rsidRPr="00910586" w:rsidRDefault="00925AC0" w:rsidP="0092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государственного гражданского служащего (далее - гражданский служащий): Внешний государственный аудит (контроль).</w:t>
      </w:r>
    </w:p>
    <w:p w:rsidR="00925AC0" w:rsidRPr="00910586" w:rsidRDefault="00925AC0" w:rsidP="0092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государственного гражданского служащего: Внешний государственный аудит (контроль).</w:t>
      </w: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заведующего </w:t>
      </w:r>
      <w:r w:rsidR="00680643">
        <w:rPr>
          <w:rFonts w:ascii="Times New Roman" w:hAnsi="Times New Roman" w:cs="Times New Roman"/>
          <w:sz w:val="28"/>
          <w:szCs w:val="28"/>
        </w:rPr>
        <w:t>финансово-экономичес</w:t>
      </w:r>
      <w:r w:rsidRPr="00910586">
        <w:rPr>
          <w:rFonts w:ascii="Times New Roman" w:hAnsi="Times New Roman" w:cs="Times New Roman"/>
          <w:sz w:val="28"/>
          <w:szCs w:val="28"/>
        </w:rPr>
        <w:t>ким отделом осуществляется 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Заведующий финансово-экономическим отделом непосредственно подчиняется председателю Контрольно-счетной палаты Ставропольского края</w:t>
      </w:r>
      <w:r w:rsidR="00F77FED">
        <w:rPr>
          <w:rFonts w:ascii="Times New Roman" w:hAnsi="Times New Roman" w:cs="Times New Roman"/>
          <w:sz w:val="28"/>
          <w:szCs w:val="28"/>
        </w:rPr>
        <w:t>, либо лицу, на которое возложено исполнение его обязанностей.</w:t>
      </w: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 должности</w:t>
      </w: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гражданской службы</w:t>
      </w: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Для замещения должности заведующего финансово-экономическим отделом устанавливаются следующие квалификационные требования:</w:t>
      </w:r>
    </w:p>
    <w:p w:rsidR="00496BF8" w:rsidRPr="00910586" w:rsidRDefault="00496BF8" w:rsidP="0049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Наличие высшего образования (</w:t>
      </w:r>
      <w:proofErr w:type="spellStart"/>
      <w:r w:rsidRPr="0091058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10586">
        <w:rPr>
          <w:rFonts w:ascii="Times New Roman" w:hAnsi="Times New Roman" w:cs="Times New Roman"/>
          <w:sz w:val="28"/>
          <w:szCs w:val="28"/>
        </w:rPr>
        <w:t xml:space="preserve">, магистратура) по следующим специальностям, направлениям подготовки: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«Экономика», «Финансы и кредит», «Бухгалтерский учет, анализ и аудит»</w:t>
      </w:r>
      <w:r w:rsidRPr="00910586">
        <w:rPr>
          <w:rFonts w:ascii="Times New Roman" w:hAnsi="Times New Roman" w:cs="Times New Roman"/>
          <w:sz w:val="28"/>
          <w:szCs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A5C97" w:rsidRPr="00910586" w:rsidRDefault="00496BF8" w:rsidP="0018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К указанной должности предъявляются требования к наличию стажа - не менее четырех лет стажа гражданской службы или стажа работы по специальности, направлению подготовки.</w:t>
      </w:r>
    </w:p>
    <w:p w:rsidR="00496BF8" w:rsidRPr="00910586" w:rsidRDefault="0046466D" w:rsidP="00496B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Базовые знания</w:t>
      </w:r>
      <w:r w:rsidR="00496BF8" w:rsidRPr="00910586">
        <w:rPr>
          <w:rFonts w:ascii="Times New Roman" w:hAnsi="Times New Roman" w:cs="Times New Roman"/>
          <w:sz w:val="28"/>
          <w:szCs w:val="28"/>
        </w:rPr>
        <w:t>:</w:t>
      </w:r>
    </w:p>
    <w:p w:rsidR="00496BF8" w:rsidRPr="00910586" w:rsidRDefault="00496BF8" w:rsidP="00496B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496BF8" w:rsidRPr="00910586" w:rsidRDefault="00496BF8" w:rsidP="0049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9" w:history="1">
        <w:r w:rsidRPr="0091058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8A5C97" w:rsidRPr="00185041" w:rsidRDefault="00496BF8" w:rsidP="0018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</w:t>
      </w:r>
      <w:r w:rsidRPr="0091058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компьютера).</w:t>
      </w:r>
    </w:p>
    <w:p w:rsidR="00F04E10" w:rsidRPr="00910586" w:rsidRDefault="0046466D" w:rsidP="00B75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в </w:t>
      </w:r>
      <w:r w:rsidR="00F04E10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действующего законодательства</w:t>
      </w:r>
      <w:r w:rsidR="00BC78FA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8FA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деятельность гражданского служащего:</w:t>
      </w:r>
    </w:p>
    <w:p w:rsidR="00E7701E" w:rsidRPr="00910586" w:rsidRDefault="00E7701E" w:rsidP="00F0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10" w:history="1">
        <w:r w:rsidRPr="0091058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1058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1058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1058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910586">
        <w:rPr>
          <w:rFonts w:ascii="Times New Roman" w:hAnsi="Times New Roman" w:cs="Times New Roman"/>
          <w:sz w:val="28"/>
          <w:szCs w:val="28"/>
        </w:rPr>
        <w:t>);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4" w:history="1">
        <w:r w:rsidRPr="0091058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1058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1058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910586">
        <w:rPr>
          <w:rFonts w:ascii="Times New Roman" w:hAnsi="Times New Roman" w:cs="Times New Roman"/>
          <w:sz w:val="28"/>
          <w:szCs w:val="28"/>
        </w:rPr>
        <w:t>);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7" w:history="1">
        <w:r w:rsidRPr="0091058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1058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910586">
        <w:rPr>
          <w:rFonts w:ascii="Times New Roman" w:hAnsi="Times New Roman" w:cs="Times New Roman"/>
          <w:sz w:val="28"/>
          <w:szCs w:val="28"/>
        </w:rPr>
        <w:t>);</w:t>
      </w:r>
    </w:p>
    <w:p w:rsidR="00F04E10" w:rsidRPr="00910586" w:rsidRDefault="00F04E10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Кодекс об </w:t>
      </w:r>
      <w:proofErr w:type="gramStart"/>
      <w:r w:rsidRPr="0091058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91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586">
        <w:rPr>
          <w:rFonts w:ascii="Times New Roman" w:hAnsi="Times New Roman" w:cs="Times New Roman"/>
          <w:sz w:val="28"/>
          <w:szCs w:val="28"/>
        </w:rPr>
        <w:t>парвонарушениях</w:t>
      </w:r>
      <w:proofErr w:type="spellEnd"/>
      <w:r w:rsidRPr="00910586">
        <w:rPr>
          <w:rFonts w:ascii="Times New Roman" w:hAnsi="Times New Roman" w:cs="Times New Roman"/>
          <w:sz w:val="28"/>
          <w:szCs w:val="28"/>
        </w:rPr>
        <w:t>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06 декабря 2011 г. № 402-ФЗ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бухгалтерском учете»;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F04E10" w:rsidRPr="00910586" w:rsidRDefault="00F04E10" w:rsidP="00F0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F04E10" w:rsidRPr="00910586" w:rsidRDefault="00E7701E" w:rsidP="00F0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9" w:history="1">
        <w:r w:rsidRPr="0091058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E7701E" w:rsidRPr="00910586" w:rsidRDefault="00E7701E" w:rsidP="00E7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РФ»;</w:t>
      </w:r>
    </w:p>
    <w:p w:rsidR="00F04E10" w:rsidRPr="00910586" w:rsidRDefault="00F04E10" w:rsidP="00F0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Федеральный закон от 27.07.2006 г. № 152-ФЗ «О персональных данных»;</w:t>
      </w:r>
    </w:p>
    <w:p w:rsidR="0029392D" w:rsidRPr="00910586" w:rsidRDefault="00E7701E" w:rsidP="002939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proofErr w:type="spellStart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закоа</w:t>
      </w:r>
      <w:proofErr w:type="spell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мая 2003 г. № 58-ФЗ</w:t>
      </w:r>
      <w:r w:rsidR="0029392D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системе государственной службы Российской Федерации»;</w:t>
      </w:r>
    </w:p>
    <w:p w:rsidR="00BC78FA" w:rsidRPr="00910586" w:rsidRDefault="00BC78FA" w:rsidP="00BC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приказов Министерства финансов Российской Федерации о порядке применения бюджетной классификации Российской Федерации;</w:t>
      </w:r>
    </w:p>
    <w:p w:rsidR="00BC78FA" w:rsidRPr="00910586" w:rsidRDefault="00BC78FA" w:rsidP="00BC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Министерства финансов Российской Федерации по бюджетному учету;</w:t>
      </w:r>
    </w:p>
    <w:p w:rsidR="00BC78FA" w:rsidRPr="00910586" w:rsidRDefault="00BC78FA" w:rsidP="00BC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о порядке составления и предоставления годовой, квартальной и месячной отчетности об исполнении бюджетов бюджетной системы Российской Федерации;</w:t>
      </w:r>
    </w:p>
    <w:p w:rsidR="00BC78FA" w:rsidRPr="00910586" w:rsidRDefault="00BC78FA" w:rsidP="00BC7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BC78FA" w:rsidRPr="00910586" w:rsidRDefault="00BC78FA" w:rsidP="00BC7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28.12.2011 г. № 102-кз «О Контрольно-счетной палате Ставропольского края»;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01.03.2005 г. № 4-кз «О некоторых вопросах государственной гражданской службы Ставропольского края»;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10.04.2008 г. № 20-кз «Об административных правонарушениях в Ставропольском крае»;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19.11.2007 г. № 59-кз «О бюджетном процессе в Ставропольском крае»;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Ставропольского края от 14.08.2023 г.         № 490-п «О системе управления государственными программами Ставропольского края»;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Стандарты внешнего государственного аудита (контроля) Счетной палаты Российской Федерации;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Стандарты внешнего государственного финансового контроля Контрольно-счетной палаты Ставропольского края;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Кодекс этики и служебного поведения работников контрольно-счетных органов субъектов Российской Федерации;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Ставропольского края;</w:t>
      </w:r>
    </w:p>
    <w:p w:rsidR="00BC78FA" w:rsidRPr="00910586" w:rsidRDefault="00BC78FA" w:rsidP="00BC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Регламент Контрольно-счетной палаты Ставропольского края;</w:t>
      </w:r>
    </w:p>
    <w:p w:rsidR="008A5C97" w:rsidRPr="00185041" w:rsidRDefault="00871A36" w:rsidP="00185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методики и инструкции по направлениям деятельности финансово-экономического отдела.</w:t>
      </w:r>
    </w:p>
    <w:p w:rsidR="00871A36" w:rsidRPr="00910586" w:rsidRDefault="000504EA" w:rsidP="001E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Профессионально-функциональные знания:</w:t>
      </w:r>
    </w:p>
    <w:p w:rsidR="000504EA" w:rsidRPr="00910586" w:rsidRDefault="000504EA" w:rsidP="00050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методы бюджетного планирования;</w:t>
      </w:r>
    </w:p>
    <w:p w:rsidR="000504EA" w:rsidRPr="00910586" w:rsidRDefault="000504EA" w:rsidP="00050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принципы бюджетного учета и отчетности;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порядок ведения бухгалтерского учета в бюджетных учреждениях и иных организациях;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порядок составления и предоставления бюджетной отчетности;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организация и функционирование бюджетной системы Российской Федерации;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основы бюджетного процесса и межбюджетных отношений в Российской Федерации;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правовое положение субъектов бюджетных правоотношений;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структура бюджетной системы Российской Федерации, бюджетная классификация Российской Федерации, ее состав;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порядок составления и ведения сводной бюджетной росписи;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особенности бюджетных полномочий участников бюджетного процесса;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lastRenderedPageBreak/>
        <w:t>бюджетные полномочия органов государственного (муниципального) финансового контроля;</w:t>
      </w:r>
    </w:p>
    <w:p w:rsidR="000504EA" w:rsidRPr="00910586" w:rsidRDefault="000504EA" w:rsidP="00050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виды бюджетных нарушений и бюджетные меры принуждения, применяемые за их совершение;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общие правила информационной безопасности и основные принципы защиты устройств и информации;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586">
        <w:rPr>
          <w:rFonts w:ascii="Times New Roman" w:hAnsi="Times New Roman" w:cs="Times New Roman"/>
          <w:sz w:val="28"/>
          <w:szCs w:val="28"/>
        </w:rPr>
        <w:t>основные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заложенные в Указе Президента Российской Федерации от 9 мая 2017 г. № 203 «О Стратегии развития информационного общества в Российской Федерации на 2017 - 2030 годы»;</w:t>
      </w:r>
      <w:proofErr w:type="gramEnd"/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586">
        <w:rPr>
          <w:rFonts w:ascii="Times New Roman" w:hAnsi="Times New Roman" w:cs="Times New Roman"/>
          <w:sz w:val="28"/>
          <w:szCs w:val="28"/>
        </w:rPr>
        <w:t>основные приоритеты, цели и задачи цифровой трансформации государственного управления, заложенные в Указе Президента Российской Федерации от 21 июля 2020 г. № 474 «О национальных целях развития Российской Федерации на период до 2030 года» и распоряжении Правительства Российской Федерации от 22 октября 2021 г. № 2998-р «Об утверждении стратегического направления в области цифровой трансформации государственного управления»;</w:t>
      </w:r>
      <w:proofErr w:type="gramEnd"/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порядок организации работы в цифровой среде, облачном хранилище;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основы алгоритмических языков программирования и технологий описания процессов;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основы процессного управления;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порядок хранения и обработки больших данных;</w:t>
      </w:r>
    </w:p>
    <w:p w:rsidR="00235F01" w:rsidRDefault="000504EA" w:rsidP="0018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основы проектирования и работы с хранилищами данных.</w:t>
      </w:r>
    </w:p>
    <w:p w:rsidR="000504EA" w:rsidRPr="00910586" w:rsidRDefault="000504EA" w:rsidP="0005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Базовые умения: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умение анализировать и обобщать информацию;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0504EA" w:rsidRPr="00910586" w:rsidRDefault="000504EA" w:rsidP="0005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A5C97" w:rsidRPr="00910586" w:rsidRDefault="000504EA" w:rsidP="0018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1E4B22" w:rsidRPr="00910586" w:rsidRDefault="0078087C" w:rsidP="001E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Профессионально-функциональные умения: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подготовка обоснований бюджетных ассигнований на планируемый период для государственного органа;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анализ эффективности и результативности расходования бюджетных средств;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lastRenderedPageBreak/>
        <w:t>разработка и формирование проектов прогнозов по организации бюджетного процесса в государственном органе;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подготовка ежеквартальных оперативных докладов о ходе исполнения бюджета;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подготовка предложений по проблемам бюджетно-финансовой политики и совершенствования бюджетного процесса в Ставропольском крае;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края;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владение программами текстовых</w:t>
      </w:r>
      <w:r w:rsidR="00E14854">
        <w:rPr>
          <w:rFonts w:ascii="Times New Roman" w:hAnsi="Times New Roman" w:cs="Times New Roman"/>
          <w:sz w:val="28"/>
          <w:szCs w:val="28"/>
        </w:rPr>
        <w:t>, числовых</w:t>
      </w:r>
      <w:r w:rsidRPr="00910586">
        <w:rPr>
          <w:rFonts w:ascii="Times New Roman" w:hAnsi="Times New Roman" w:cs="Times New Roman"/>
          <w:sz w:val="28"/>
          <w:szCs w:val="28"/>
        </w:rPr>
        <w:t xml:space="preserve"> и файловых редакторов;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поиск информации в цифровой среде: применять простой поиск в </w:t>
      </w:r>
      <w:proofErr w:type="gramStart"/>
      <w:r w:rsidRPr="00910586">
        <w:rPr>
          <w:rFonts w:ascii="Times New Roman" w:hAnsi="Times New Roman" w:cs="Times New Roman"/>
          <w:sz w:val="28"/>
          <w:szCs w:val="28"/>
        </w:rPr>
        <w:t>хранилищах</w:t>
      </w:r>
      <w:proofErr w:type="gramEnd"/>
      <w:r w:rsidRPr="00910586">
        <w:rPr>
          <w:rFonts w:ascii="Times New Roman" w:hAnsi="Times New Roman" w:cs="Times New Roman"/>
          <w:sz w:val="28"/>
          <w:szCs w:val="28"/>
        </w:rPr>
        <w:t xml:space="preserve"> данных, по ключевым словам, формировать простые поисковые запросы в веб-браузерах;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работа с дисковым пространством, облачным хранилищем для сохранения и обмена информацией;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пользование сервисами онлайн коммуникации;</w:t>
      </w:r>
    </w:p>
    <w:p w:rsidR="00C375E3" w:rsidRPr="00910586" w:rsidRDefault="00C375E3" w:rsidP="00C3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работа с большим объемом данных;</w:t>
      </w:r>
    </w:p>
    <w:p w:rsidR="00551333" w:rsidRPr="00910586" w:rsidRDefault="00981823" w:rsidP="00910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8A5C97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программными продуктами: 1</w:t>
      </w:r>
      <w:proofErr w:type="gramStart"/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государственного учреждения»,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8A" w:rsidRPr="00526AA6">
        <w:rPr>
          <w:rFonts w:ascii="Times New Roman" w:eastAsia="Times New Roman" w:hAnsi="Times New Roman" w:cs="Times New Roman"/>
          <w:sz w:val="28"/>
          <w:szCs w:val="28"/>
          <w:lang w:eastAsia="ru-RU"/>
        </w:rPr>
        <w:t>1 С «Предприятие», 1 С «Зарплата», 1 С «Архив»,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система удаленного документооборота 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УРМ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«Бюджет»,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информационная система </w:t>
      </w:r>
      <w:r w:rsidR="00672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«Планирование бюджета», Автоматизированная система СКИФ «Бюджетный процесс»</w:t>
      </w:r>
      <w:r w:rsidR="00526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автоматизированная система Федерального казначейства Система удаленного финансового документооборота СУФД, информационно-аналитическая система «Система ключевых показателей исполнения бюджетов бюджетной системы Российской Федерации»,</w:t>
      </w:r>
      <w:r w:rsid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платформа «Сбербанк бизнес онлайн»</w:t>
      </w:r>
      <w:r w:rsidR="00423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ГИС ГМП, «</w:t>
      </w:r>
      <w:proofErr w:type="spellStart"/>
      <w:r w:rsidR="0042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</w:t>
      </w:r>
      <w:proofErr w:type="gramStart"/>
      <w:r w:rsid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7C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кстерн</w:t>
      </w:r>
      <w:proofErr w:type="spell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программный комплекс «Финансовый бюджетный контроль», </w:t>
      </w:r>
      <w:r w:rsidR="002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справочная система «Госфинансы Плюс», </w:t>
      </w:r>
      <w:r w:rsidR="00526AA6" w:rsidRPr="0092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электронного документооборота «Дело»,</w:t>
      </w:r>
      <w:r w:rsid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справочно-информационная система </w:t>
      </w:r>
      <w:proofErr w:type="spellStart"/>
      <w:r w:rsid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="00A7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Версия проф.</w:t>
      </w:r>
    </w:p>
    <w:p w:rsidR="00910586" w:rsidRPr="00910586" w:rsidRDefault="00910586" w:rsidP="00910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F93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0" w:history="1">
        <w:r w:rsidRPr="0091058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91058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910586" w:rsidRDefault="00551333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500BE4" w:rsidRPr="00910586" w:rsidRDefault="00500BE4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</w:t>
      </w:r>
      <w:r w:rsidRPr="00910586">
        <w:rPr>
          <w:rFonts w:ascii="Times New Roman" w:eastAsia="Calibri" w:hAnsi="Times New Roman" w:cs="Times New Roman"/>
          <w:sz w:val="28"/>
          <w:szCs w:val="28"/>
        </w:rPr>
        <w:lastRenderedPageBreak/>
        <w:t>законы и иные нормативные правовые акты Ставропольского края и обеспечивать их исполнение;</w:t>
      </w:r>
      <w:r w:rsidRPr="0091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надлежащим образом исполнять должностные обязанности в соответствии с настоящим должностным регламентом;</w:t>
      </w:r>
    </w:p>
    <w:p w:rsidR="00500BE4" w:rsidRPr="00910586" w:rsidRDefault="00500BE4" w:rsidP="00593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F1049A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бухгалтерский учет и контроль за экономным и эффективным использованием материальных, трудовых и финансовых ресурсов, сохранностью собственности К</w:t>
      </w:r>
      <w:r w:rsidR="0099136F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соответствии с законодательством о бухгалтерском учете учетную политику, исходя из структуры и особенностей деятельности Контрольно-счетной палаты</w:t>
      </w:r>
      <w:r w:rsid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разработке форм документов внутренней бухгалтерской отчетности, а также обеспечению порядка проведения инвентаризации, </w:t>
      </w:r>
      <w:proofErr w:type="gramStart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хозяйственных операций, соблюдением технологии обработки бухгалтерской информации;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</w:t>
      </w:r>
      <w:r w:rsidR="00A02278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отражать операции, связанные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движением; 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законность, своевременность и правильность оформления документов, связанных с расчетами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фонды, иных платежей;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фонда оплаты труда, а также за своевременным исполнением денежных обязательств, принятых Контрольно-счетной палатой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подлежащих исполнению за счет средств бюджета Ставропольского края; </w:t>
      </w:r>
    </w:p>
    <w:p w:rsidR="00391E36" w:rsidRPr="00910586" w:rsidRDefault="00391E36" w:rsidP="00593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принимать участие в рассмотрении, согласовании и визировании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непосредственно связанных с формированием и исполнением сметы доходов и расходов Контрольно-счетной палаты</w:t>
      </w:r>
      <w:r w:rsid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осуществлением бухгалтерского учета и контроля;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недостач, незаконного расходования денежных средств и товарно-материальных ценностей, нарушений действующего законодательства;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оформлении материалов по недостачам и хищениям денежных средств и товарно-материальных ценностей; 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обеспечению строгого соблюдения штатной, финансовой и кассовой дисциплины, сохранности бухгалтерских документов, оформления и сдачи их в установленном порядке в архив;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разработке и внедрении прогрессивных форм и методов ведения бухгалтерского учета и контроля на основе применения современных технических средств и информационных технологий;</w:t>
      </w:r>
    </w:p>
    <w:p w:rsidR="00391E36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и своевременное представление бухгалтерской и статистической отчетности в соответствующие органы;</w:t>
      </w:r>
    </w:p>
    <w:p w:rsidR="00391E36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 и составле</w:t>
      </w:r>
      <w:r w:rsidR="00593EA5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документов, необходимых при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проекта закона Ставропольского края о краевом бюджете на очередной финансовый год и плановый период;</w:t>
      </w:r>
    </w:p>
    <w:p w:rsidR="00391E36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3D5D15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влять формирование документов,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составления и ведения кассового плана исполнения краевого бюджета в текущем финансовом году;</w:t>
      </w:r>
    </w:p>
    <w:p w:rsidR="003D5D15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составление и ведение бюджетной росписи Контрольно-счетной палаты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распорядителя средс</w:t>
      </w:r>
      <w:r w:rsidR="003D5D15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бюджета Ставропольского края;</w:t>
      </w:r>
    </w:p>
    <w:p w:rsidR="00391E36" w:rsidRPr="00910586" w:rsidRDefault="003D5D15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1E36"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внесению изменений в показатели бюджетной росписи;</w:t>
      </w:r>
    </w:p>
    <w:p w:rsidR="00391E36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составление и ведение бюджетных смет;</w:t>
      </w:r>
    </w:p>
    <w:p w:rsidR="00391E36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бюджетных смет;</w:t>
      </w:r>
    </w:p>
    <w:p w:rsidR="00391E36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отражением в учете принятие и исполнение обязательств в соответствии с представленными документами;</w:t>
      </w:r>
    </w:p>
    <w:p w:rsidR="00391E36" w:rsidRPr="00910586" w:rsidRDefault="00391E36" w:rsidP="00593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 Контрольно-счетной палаты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администратора (администратора) доходов бюджета Ставропольского края;</w:t>
      </w:r>
    </w:p>
    <w:p w:rsidR="00F1049A" w:rsidRPr="00910586" w:rsidRDefault="00391E36" w:rsidP="0059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методическую помощь работникам структурных подразделений Контрольно-счетной палаты </w:t>
      </w:r>
      <w:r w:rsidR="00F91B53" w:rsidRP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бухгалтерского учета, контроля, отчетности и экономического анализа;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 xml:space="preserve">представлять в установленном порядке предусмотренные действующим законодательством </w:t>
      </w:r>
      <w:r w:rsidRPr="00910586"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105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00BE4" w:rsidRPr="00910586" w:rsidRDefault="00500BE4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не совершать поступки, порочащие его честь и достоинство;</w:t>
      </w:r>
    </w:p>
    <w:p w:rsidR="00500BE4" w:rsidRPr="00910586" w:rsidRDefault="00500BE4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Контрольно-счетной палаты</w:t>
      </w:r>
      <w:r w:rsidR="00F91B53">
        <w:rPr>
          <w:rFonts w:ascii="Times New Roman" w:hAnsi="Times New Roman" w:cs="Times New Roman"/>
          <w:sz w:val="28"/>
          <w:szCs w:val="28"/>
        </w:rPr>
        <w:t xml:space="preserve"> </w:t>
      </w:r>
      <w:r w:rsidR="00F91B53" w:rsidRPr="00F91B5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10586">
        <w:rPr>
          <w:rFonts w:ascii="Times New Roman" w:hAnsi="Times New Roman" w:cs="Times New Roman"/>
          <w:sz w:val="28"/>
          <w:szCs w:val="28"/>
        </w:rPr>
        <w:t>;</w:t>
      </w:r>
    </w:p>
    <w:p w:rsidR="00500BE4" w:rsidRPr="00910586" w:rsidRDefault="00500BE4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D45411" w:rsidRPr="00910586" w:rsidRDefault="00D45411" w:rsidP="00593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служащий, в пределах своей компетенции, осуществляет внутренний финансовый контроль в порядке, установленном действующим законодательством и принятыми в соответствии с ним локальными правовыми актами.</w:t>
      </w:r>
    </w:p>
    <w:p w:rsidR="00551333" w:rsidRPr="00910586" w:rsidRDefault="00551333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910586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91058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910586" w:rsidRDefault="00551333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2517F1" w:rsidRPr="00910586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2517F1" w:rsidRPr="00910586" w:rsidRDefault="002517F1" w:rsidP="00593E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86">
        <w:rPr>
          <w:rFonts w:ascii="Times New Roman" w:eastAsia="Calibri" w:hAnsi="Times New Roman" w:cs="Times New Roman"/>
          <w:sz w:val="28"/>
          <w:szCs w:val="28"/>
        </w:rPr>
        <w:t xml:space="preserve">обмениваться опытом работы в рамках взаимодействия контрольно-счетных органов </w:t>
      </w:r>
      <w:proofErr w:type="spellStart"/>
      <w:r w:rsidRPr="00910586">
        <w:rPr>
          <w:rFonts w:ascii="Times New Roman" w:eastAsia="Calibri" w:hAnsi="Times New Roman" w:cs="Times New Roman"/>
          <w:sz w:val="28"/>
          <w:szCs w:val="28"/>
        </w:rPr>
        <w:t>субьектов</w:t>
      </w:r>
      <w:proofErr w:type="spellEnd"/>
      <w:r w:rsidRPr="0091058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551333" w:rsidRPr="00910586" w:rsidRDefault="00551333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910586" w:rsidRDefault="00551333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знакомиться с документами, материалами, поступающими в Контрольно-счетную палату</w:t>
      </w:r>
      <w:r w:rsidR="00F91B53">
        <w:rPr>
          <w:rFonts w:ascii="Times New Roman" w:hAnsi="Times New Roman" w:cs="Times New Roman"/>
          <w:sz w:val="28"/>
          <w:szCs w:val="28"/>
        </w:rPr>
        <w:t xml:space="preserve"> </w:t>
      </w:r>
      <w:r w:rsidR="00F91B53" w:rsidRPr="00F91B5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10586">
        <w:rPr>
          <w:rFonts w:ascii="Times New Roman" w:hAnsi="Times New Roman" w:cs="Times New Roman"/>
          <w:sz w:val="28"/>
          <w:szCs w:val="28"/>
        </w:rPr>
        <w:t xml:space="preserve">, в пределах своих полномочий; </w:t>
      </w:r>
    </w:p>
    <w:p w:rsidR="00551333" w:rsidRPr="00910586" w:rsidRDefault="00551333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</w:t>
      </w:r>
      <w:r w:rsidR="00F91B53" w:rsidRPr="00F91B5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10586">
        <w:rPr>
          <w:rFonts w:ascii="Times New Roman" w:hAnsi="Times New Roman" w:cs="Times New Roman"/>
          <w:sz w:val="28"/>
          <w:szCs w:val="28"/>
        </w:rPr>
        <w:t xml:space="preserve">средствами материально-технического и информационного обеспечения в служебных целях; </w:t>
      </w:r>
    </w:p>
    <w:p w:rsidR="00551333" w:rsidRPr="00910586" w:rsidRDefault="00551333" w:rsidP="0059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910586" w:rsidRDefault="00551333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910586" w:rsidRDefault="00526F52" w:rsidP="0059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910586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="004566CF">
        <w:rPr>
          <w:rFonts w:ascii="Times New Roman" w:hAnsi="Times New Roman" w:cs="Times New Roman"/>
          <w:sz w:val="28"/>
          <w:szCs w:val="28"/>
        </w:rPr>
        <w:t>вышестоящих должностных лиц</w:t>
      </w:r>
      <w:r w:rsidR="00551333" w:rsidRPr="00910586">
        <w:rPr>
          <w:rFonts w:ascii="Times New Roman" w:hAnsi="Times New Roman" w:cs="Times New Roman"/>
          <w:sz w:val="28"/>
          <w:szCs w:val="28"/>
        </w:rPr>
        <w:t>.</w:t>
      </w:r>
    </w:p>
    <w:p w:rsidR="00551333" w:rsidRDefault="00526F52" w:rsidP="0045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91058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4566CF" w:rsidRPr="00910586" w:rsidRDefault="004566CF" w:rsidP="0045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526F52" w:rsidRPr="00910586" w:rsidRDefault="004566CF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6F52" w:rsidRPr="00910586">
        <w:rPr>
          <w:rFonts w:ascii="Times New Roman" w:hAnsi="Times New Roman" w:cs="Times New Roman"/>
          <w:sz w:val="28"/>
          <w:szCs w:val="28"/>
        </w:rPr>
        <w:t>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</w:p>
    <w:p w:rsidR="00526F52" w:rsidRPr="00910586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</w:t>
      </w:r>
      <w:r w:rsidR="004566CF">
        <w:rPr>
          <w:rFonts w:ascii="Times New Roman" w:hAnsi="Times New Roman" w:cs="Times New Roman"/>
          <w:sz w:val="28"/>
          <w:szCs w:val="28"/>
        </w:rPr>
        <w:t>епосредственным руководителем).</w:t>
      </w:r>
    </w:p>
    <w:p w:rsidR="00B9250B" w:rsidRDefault="00B9250B" w:rsidP="0045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58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6B09D4" w:rsidRPr="00910586">
        <w:rPr>
          <w:rFonts w:ascii="Times New Roman" w:hAnsi="Times New Roman" w:cs="Times New Roman"/>
          <w:sz w:val="28"/>
          <w:szCs w:val="28"/>
        </w:rPr>
        <w:t>информирует п</w:t>
      </w:r>
      <w:r w:rsidRPr="00910586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4566CF" w:rsidRPr="004566CF" w:rsidRDefault="004566CF" w:rsidP="00C2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6CF" w:rsidRDefault="00551333" w:rsidP="00C272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V. </w:t>
      </w:r>
      <w:r w:rsidR="004566CF">
        <w:rPr>
          <w:rFonts w:ascii="Times New Roman" w:hAnsi="Times New Roman" w:cs="Times New Roman"/>
          <w:sz w:val="28"/>
          <w:szCs w:val="28"/>
        </w:rPr>
        <w:t>Сроки и процедура подготовки, рассмотрения проектов</w:t>
      </w:r>
    </w:p>
    <w:p w:rsidR="004566CF" w:rsidRPr="004566CF" w:rsidRDefault="004566CF" w:rsidP="00C272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и (или) иных решений</w:t>
      </w:r>
    </w:p>
    <w:p w:rsidR="004566CF" w:rsidRPr="004566CF" w:rsidRDefault="004566CF" w:rsidP="00C2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 и процедура </w:t>
      </w:r>
      <w:r w:rsidRPr="00387869">
        <w:rPr>
          <w:rFonts w:ascii="Times New Roman" w:hAnsi="Times New Roman" w:cs="Times New Roman"/>
          <w:sz w:val="28"/>
          <w:szCs w:val="28"/>
        </w:rPr>
        <w:t>подготовки,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проектов управленческих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иных решений, порядок их </w:t>
      </w:r>
      <w:r w:rsidRPr="00387869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ания и принятия</w:t>
      </w:r>
      <w:r w:rsidRPr="00387869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 и Ставропольского края, Регламентом Контрольно-счетной палаты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края, стандартами </w:t>
      </w:r>
      <w:r w:rsidRPr="00387869">
        <w:rPr>
          <w:rFonts w:ascii="Times New Roman" w:hAnsi="Times New Roman" w:cs="Times New Roman"/>
          <w:sz w:val="28"/>
          <w:szCs w:val="28"/>
        </w:rPr>
        <w:t>внешнего государственного финансового контроля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Ставропольского края, </w:t>
      </w:r>
      <w:r w:rsidRPr="00387869">
        <w:rPr>
          <w:rFonts w:ascii="Times New Roman" w:hAnsi="Times New Roman" w:cs="Times New Roman"/>
          <w:sz w:val="28"/>
          <w:szCs w:val="28"/>
        </w:rPr>
        <w:t>иными внутренними нормативными документами Контрольно-счетной палаты Ставропольского края.</w:t>
      </w:r>
    </w:p>
    <w:p w:rsidR="004566CF" w:rsidRPr="004566CF" w:rsidRDefault="004566CF" w:rsidP="00C2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910586" w:rsidRDefault="004566CF" w:rsidP="00C272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333" w:rsidRPr="00910586">
        <w:rPr>
          <w:rFonts w:ascii="Times New Roman" w:hAnsi="Times New Roman" w:cs="Times New Roman"/>
          <w:sz w:val="28"/>
          <w:szCs w:val="28"/>
        </w:rPr>
        <w:t>Порядок служебного взаимодействия</w:t>
      </w: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586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910586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910586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2" w:history="1">
        <w:r w:rsidRPr="00910586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910586">
        <w:rPr>
          <w:rFonts w:ascii="Times New Roman" w:hAnsi="Times New Roman" w:cs="Times New Roman"/>
          <w:sz w:val="28"/>
          <w:szCs w:val="28"/>
        </w:rPr>
        <w:t>№</w:t>
      </w:r>
      <w:r w:rsidRPr="00910586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910586">
        <w:rPr>
          <w:rFonts w:ascii="Times New Roman" w:hAnsi="Times New Roman" w:cs="Times New Roman"/>
          <w:sz w:val="28"/>
          <w:szCs w:val="28"/>
        </w:rPr>
        <w:t>«</w:t>
      </w:r>
      <w:r w:rsidRPr="00910586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910586">
        <w:rPr>
          <w:rFonts w:ascii="Times New Roman" w:hAnsi="Times New Roman" w:cs="Times New Roman"/>
          <w:sz w:val="28"/>
          <w:szCs w:val="28"/>
        </w:rPr>
        <w:t>»</w:t>
      </w:r>
      <w:r w:rsidRPr="00910586">
        <w:rPr>
          <w:rFonts w:ascii="Times New Roman" w:hAnsi="Times New Roman" w:cs="Times New Roman"/>
          <w:sz w:val="28"/>
          <w:szCs w:val="28"/>
        </w:rPr>
        <w:t>, и требований к служебному поведению гражданского служащего, установленных</w:t>
      </w:r>
      <w:proofErr w:type="gramEnd"/>
      <w:r w:rsidRPr="0091058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910586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91058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910586">
        <w:rPr>
          <w:rFonts w:ascii="Times New Roman" w:hAnsi="Times New Roman" w:cs="Times New Roman"/>
          <w:sz w:val="28"/>
          <w:szCs w:val="28"/>
        </w:rPr>
        <w:t>№</w:t>
      </w:r>
      <w:r w:rsidRPr="00910586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910586">
        <w:rPr>
          <w:rFonts w:ascii="Times New Roman" w:hAnsi="Times New Roman" w:cs="Times New Roman"/>
          <w:sz w:val="28"/>
          <w:szCs w:val="28"/>
        </w:rPr>
        <w:t>«</w:t>
      </w:r>
      <w:r w:rsidRPr="0091058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910586">
        <w:rPr>
          <w:rFonts w:ascii="Times New Roman" w:hAnsi="Times New Roman" w:cs="Times New Roman"/>
          <w:sz w:val="28"/>
          <w:szCs w:val="28"/>
        </w:rPr>
        <w:t>»</w:t>
      </w:r>
      <w:r w:rsidRPr="00910586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910586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V</w:t>
      </w:r>
      <w:r w:rsidR="00C272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1333" w:rsidRPr="00910586">
        <w:rPr>
          <w:rFonts w:ascii="Times New Roman" w:hAnsi="Times New Roman" w:cs="Times New Roman"/>
          <w:sz w:val="28"/>
          <w:szCs w:val="28"/>
        </w:rPr>
        <w:t>I. Показатели эффективности и результативности</w:t>
      </w:r>
    </w:p>
    <w:p w:rsidR="00551333" w:rsidRPr="00910586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250B" w:rsidRPr="00910586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910586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910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586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lastRenderedPageBreak/>
        <w:t>соблюдение трудовой дисциплины;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б) качество выполненной работы: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Pr="00910586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86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sectPr w:rsidR="00B9250B" w:rsidRPr="00910586" w:rsidSect="00B9250B">
      <w:headerReference w:type="default" r:id="rId34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B3" w:rsidRDefault="00A570B3" w:rsidP="00B9250B">
      <w:pPr>
        <w:spacing w:after="0" w:line="240" w:lineRule="auto"/>
      </w:pPr>
      <w:r>
        <w:separator/>
      </w:r>
    </w:p>
  </w:endnote>
  <w:endnote w:type="continuationSeparator" w:id="0">
    <w:p w:rsidR="00A570B3" w:rsidRDefault="00A570B3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B3" w:rsidRDefault="00A570B3" w:rsidP="00B9250B">
      <w:pPr>
        <w:spacing w:after="0" w:line="240" w:lineRule="auto"/>
      </w:pPr>
      <w:r>
        <w:separator/>
      </w:r>
    </w:p>
  </w:footnote>
  <w:footnote w:type="continuationSeparator" w:id="0">
    <w:p w:rsidR="00A570B3" w:rsidRDefault="00A570B3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53">
          <w:rPr>
            <w:noProof/>
          </w:rPr>
          <w:t>9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762D"/>
    <w:multiLevelType w:val="hybridMultilevel"/>
    <w:tmpl w:val="A276031E"/>
    <w:lvl w:ilvl="0" w:tplc="69AC4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13AE4"/>
    <w:rsid w:val="00042E2E"/>
    <w:rsid w:val="000504EA"/>
    <w:rsid w:val="000A66D5"/>
    <w:rsid w:val="000D42E1"/>
    <w:rsid w:val="0010570C"/>
    <w:rsid w:val="0013665B"/>
    <w:rsid w:val="00163B07"/>
    <w:rsid w:val="001679C4"/>
    <w:rsid w:val="0018308A"/>
    <w:rsid w:val="00185041"/>
    <w:rsid w:val="001C4E57"/>
    <w:rsid w:val="001E4B22"/>
    <w:rsid w:val="001E4FDD"/>
    <w:rsid w:val="00235CCD"/>
    <w:rsid w:val="00235F01"/>
    <w:rsid w:val="00251384"/>
    <w:rsid w:val="002517F1"/>
    <w:rsid w:val="00255D64"/>
    <w:rsid w:val="002565CB"/>
    <w:rsid w:val="00265743"/>
    <w:rsid w:val="00284F93"/>
    <w:rsid w:val="00286D0B"/>
    <w:rsid w:val="0029392D"/>
    <w:rsid w:val="002A7BB8"/>
    <w:rsid w:val="002D4E90"/>
    <w:rsid w:val="002F3783"/>
    <w:rsid w:val="0031665C"/>
    <w:rsid w:val="0032150F"/>
    <w:rsid w:val="00347760"/>
    <w:rsid w:val="0035554F"/>
    <w:rsid w:val="00357335"/>
    <w:rsid w:val="00361272"/>
    <w:rsid w:val="00391E36"/>
    <w:rsid w:val="003A1451"/>
    <w:rsid w:val="003A71FA"/>
    <w:rsid w:val="003B7758"/>
    <w:rsid w:val="003D5D15"/>
    <w:rsid w:val="003F5404"/>
    <w:rsid w:val="004237C3"/>
    <w:rsid w:val="004566CF"/>
    <w:rsid w:val="0046466D"/>
    <w:rsid w:val="00493B07"/>
    <w:rsid w:val="00496BF8"/>
    <w:rsid w:val="004D0720"/>
    <w:rsid w:val="004D6891"/>
    <w:rsid w:val="004E41C3"/>
    <w:rsid w:val="004E41F4"/>
    <w:rsid w:val="00500BE4"/>
    <w:rsid w:val="005073F2"/>
    <w:rsid w:val="005113A8"/>
    <w:rsid w:val="00526AA6"/>
    <w:rsid w:val="00526F52"/>
    <w:rsid w:val="00540E3E"/>
    <w:rsid w:val="00551333"/>
    <w:rsid w:val="0056329C"/>
    <w:rsid w:val="005733AC"/>
    <w:rsid w:val="005777AB"/>
    <w:rsid w:val="00590569"/>
    <w:rsid w:val="00593EA5"/>
    <w:rsid w:val="005A1A58"/>
    <w:rsid w:val="005E3504"/>
    <w:rsid w:val="00641EA9"/>
    <w:rsid w:val="00653C95"/>
    <w:rsid w:val="00660A4A"/>
    <w:rsid w:val="0067268A"/>
    <w:rsid w:val="00680643"/>
    <w:rsid w:val="006B09D4"/>
    <w:rsid w:val="006C06C5"/>
    <w:rsid w:val="006C4EB4"/>
    <w:rsid w:val="006F5FBD"/>
    <w:rsid w:val="007038CE"/>
    <w:rsid w:val="007466BA"/>
    <w:rsid w:val="00755ECB"/>
    <w:rsid w:val="00774393"/>
    <w:rsid w:val="0078087C"/>
    <w:rsid w:val="00782393"/>
    <w:rsid w:val="007D39A2"/>
    <w:rsid w:val="007F05A6"/>
    <w:rsid w:val="007F4780"/>
    <w:rsid w:val="00871A36"/>
    <w:rsid w:val="00880ED8"/>
    <w:rsid w:val="00883D78"/>
    <w:rsid w:val="008A5C97"/>
    <w:rsid w:val="008A7F65"/>
    <w:rsid w:val="008F5CF2"/>
    <w:rsid w:val="00910586"/>
    <w:rsid w:val="00923879"/>
    <w:rsid w:val="00925AC0"/>
    <w:rsid w:val="009544A8"/>
    <w:rsid w:val="0096014B"/>
    <w:rsid w:val="00981823"/>
    <w:rsid w:val="00985707"/>
    <w:rsid w:val="0099136F"/>
    <w:rsid w:val="00996CBC"/>
    <w:rsid w:val="009B3FBF"/>
    <w:rsid w:val="00A00EBB"/>
    <w:rsid w:val="00A02278"/>
    <w:rsid w:val="00A175CC"/>
    <w:rsid w:val="00A548E7"/>
    <w:rsid w:val="00A56A7A"/>
    <w:rsid w:val="00A570B3"/>
    <w:rsid w:val="00A60FCE"/>
    <w:rsid w:val="00A70F00"/>
    <w:rsid w:val="00A72A39"/>
    <w:rsid w:val="00A751B8"/>
    <w:rsid w:val="00A865A2"/>
    <w:rsid w:val="00A90651"/>
    <w:rsid w:val="00A950E8"/>
    <w:rsid w:val="00A9511D"/>
    <w:rsid w:val="00AC5870"/>
    <w:rsid w:val="00B1170E"/>
    <w:rsid w:val="00B12DEB"/>
    <w:rsid w:val="00B17AEF"/>
    <w:rsid w:val="00B31401"/>
    <w:rsid w:val="00B330B2"/>
    <w:rsid w:val="00B36141"/>
    <w:rsid w:val="00B42460"/>
    <w:rsid w:val="00B50307"/>
    <w:rsid w:val="00B750A9"/>
    <w:rsid w:val="00B9250B"/>
    <w:rsid w:val="00BB0048"/>
    <w:rsid w:val="00BB4F07"/>
    <w:rsid w:val="00BC306B"/>
    <w:rsid w:val="00BC6BC0"/>
    <w:rsid w:val="00BC78FA"/>
    <w:rsid w:val="00BD2D8A"/>
    <w:rsid w:val="00C01F07"/>
    <w:rsid w:val="00C272B0"/>
    <w:rsid w:val="00C375E3"/>
    <w:rsid w:val="00C42E72"/>
    <w:rsid w:val="00C760ED"/>
    <w:rsid w:val="00C762B9"/>
    <w:rsid w:val="00C97843"/>
    <w:rsid w:val="00D1323C"/>
    <w:rsid w:val="00D45411"/>
    <w:rsid w:val="00D45EE9"/>
    <w:rsid w:val="00D524B6"/>
    <w:rsid w:val="00D559B6"/>
    <w:rsid w:val="00D67D58"/>
    <w:rsid w:val="00DA07FC"/>
    <w:rsid w:val="00DD2BC7"/>
    <w:rsid w:val="00DD42B8"/>
    <w:rsid w:val="00DE60D8"/>
    <w:rsid w:val="00E006C4"/>
    <w:rsid w:val="00E038A2"/>
    <w:rsid w:val="00E065AD"/>
    <w:rsid w:val="00E14854"/>
    <w:rsid w:val="00E64F1C"/>
    <w:rsid w:val="00E73EE8"/>
    <w:rsid w:val="00E7701E"/>
    <w:rsid w:val="00E77946"/>
    <w:rsid w:val="00ED107A"/>
    <w:rsid w:val="00ED7461"/>
    <w:rsid w:val="00EE0DEE"/>
    <w:rsid w:val="00F04E10"/>
    <w:rsid w:val="00F1049A"/>
    <w:rsid w:val="00F12674"/>
    <w:rsid w:val="00F13DAE"/>
    <w:rsid w:val="00F15BDD"/>
    <w:rsid w:val="00F33D5E"/>
    <w:rsid w:val="00F3459F"/>
    <w:rsid w:val="00F77FED"/>
    <w:rsid w:val="00F91B53"/>
    <w:rsid w:val="00FA380D"/>
    <w:rsid w:val="00FF475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8" Type="http://schemas.openxmlformats.org/officeDocument/2006/relationships/hyperlink" Target="consultantplus://offline/ref=8DD08DC5C8B46530116ED476175E12D00C8EC02EB370B94153CDF07B58C6F6F99ECBA8DD8C56B81D0F973853D9xBs0G" TargetMode="External"/><Relationship Id="rId26" Type="http://schemas.openxmlformats.org/officeDocument/2006/relationships/hyperlink" Target="consultantplus://offline/ref=8DD08DC5C8B46530116ED476175E12D00C8EC02DBB7BB94153CDF07B58C6F6F99ECBA8DD8C56B81D0F973853D9xBs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D08DC5C8B46530116ED476175E12D00C8EC02FBE77B94153CDF07B58C6F6F99ECBA8DD8C56B81D0F973853D9xBs0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17" Type="http://schemas.openxmlformats.org/officeDocument/2006/relationships/hyperlink" Target="consultantplus://offline/ref=8DD08DC5C8B46530116ED476175E12D00C8EC02ABB70B94153CDF07B58C6F6F99ECBA8DD8C56B81D0F973853D9xBs0G" TargetMode="External"/><Relationship Id="rId25" Type="http://schemas.openxmlformats.org/officeDocument/2006/relationships/hyperlink" Target="consultantplus://offline/ref=8DD08DC5C8B46530116ED476175E12D00C8ECA2CBC71B94153CDF07B58C6F6F99ECBA8DD8C56B81D0F973853D9xBs0G" TargetMode="External"/><Relationship Id="rId33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0" Type="http://schemas.openxmlformats.org/officeDocument/2006/relationships/hyperlink" Target="consultantplus://offline/ref=8DD08DC5C8B46530116ED476175E12D00C8EC020BC72B94153CDF07B58C6F6F99ECBA8DD8C56B81D0F973853D9xBs0G" TargetMode="External"/><Relationship Id="rId29" Type="http://schemas.openxmlformats.org/officeDocument/2006/relationships/hyperlink" Target="consultantplus://offline/ref=8DD08DC5C8B46530116ED476175E12D00C8ECA2CBC71B94153CDF07B58C6F6F99ECBA8DD8C56B81D0F973853D9xBs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24" Type="http://schemas.openxmlformats.org/officeDocument/2006/relationships/hyperlink" Target="consultantplus://offline/ref=8DD08DC5C8B46530116ED476175E12D00C8EC121B975B94153CDF07B58C6F6F99ECBA8DD8C56B81D0F973853D9xBs0G" TargetMode="External"/><Relationship Id="rId32" Type="http://schemas.openxmlformats.org/officeDocument/2006/relationships/hyperlink" Target="consultantplus://offline/ref=F0AA2C8C86AD032D48A9CA32935386C7A7A3C3737DDACB442BACAF8E39BA452484D4AB416FBE5AD48AC79A3AA0168E7532C899520531D06BoAA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3" Type="http://schemas.openxmlformats.org/officeDocument/2006/relationships/hyperlink" Target="consultantplus://offline/ref=8DD08DC5C8B46530116ED476175E12D00C8EC02FB873B94153CDF07B58C6F6F99ECBA8DD8C56B81D0F973853D9xBs0G" TargetMode="External"/><Relationship Id="rId28" Type="http://schemas.openxmlformats.org/officeDocument/2006/relationships/hyperlink" Target="consultantplus://offline/ref=8DD08DC5C8B46530116ED476175E12D00C8EC82CB27BB94153CDF07B58C6F6F99ECBA8DD8C56B81D0F973853D9xBs0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9" Type="http://schemas.openxmlformats.org/officeDocument/2006/relationships/hyperlink" Target="consultantplus://offline/ref=8DD08DC5C8B46530116ED476175E12D00C8EC121B975B94153CDF07B58C6F6F99ECBA8DD8C56B81D0F973853D9xBs0G" TargetMode="External"/><Relationship Id="rId31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98217A50B3D42A8A3A66BE0F8AD9079019843C069E288F2E427E438FDB6180A305F66C632A813176F718s35DG" TargetMode="External"/><Relationship Id="rId14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22" Type="http://schemas.openxmlformats.org/officeDocument/2006/relationships/hyperlink" Target="consultantplus://offline/ref=8DD08DC5C8B46530116ED476175E12D00C81C92BB874B94153CDF07B58C6F6F99ECBA8DD8C56B81D0F973853D9xBs0G" TargetMode="External"/><Relationship Id="rId27" Type="http://schemas.openxmlformats.org/officeDocument/2006/relationships/hyperlink" Target="consultantplus://offline/ref=8DD08DC5C8B46530116ED476175E12D00C83C120B976B94153CDF07B58C6F6F99ECBA8DD8C56B81D0F973853D9xBs0G" TargetMode="External"/><Relationship Id="rId30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CE9C-A3B6-4577-93D4-B72E7DF2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Ольга Ивановна Листова</cp:lastModifiedBy>
  <cp:revision>94</cp:revision>
  <cp:lastPrinted>2024-03-15T11:38:00Z</cp:lastPrinted>
  <dcterms:created xsi:type="dcterms:W3CDTF">2022-03-11T11:30:00Z</dcterms:created>
  <dcterms:modified xsi:type="dcterms:W3CDTF">2024-03-18T12:54:00Z</dcterms:modified>
</cp:coreProperties>
</file>