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D" w:rsidRDefault="000118DD">
      <w:pPr>
        <w:pStyle w:val="ConsPlusTitle"/>
        <w:jc w:val="center"/>
        <w:outlineLvl w:val="0"/>
      </w:pPr>
      <w:r>
        <w:t>Глава 22. ОСОБЕННОСТИ РАССМОТРЕНИЯ ДЕЛ, ВОЗНИКАЮЩИХ</w:t>
      </w:r>
    </w:p>
    <w:p w:rsidR="000118DD" w:rsidRDefault="000118DD">
      <w:pPr>
        <w:pStyle w:val="ConsPlusTitle"/>
        <w:jc w:val="center"/>
      </w:pPr>
      <w:r>
        <w:t>ИЗ АДМИНИСТРАТИВНЫХ И ИНЫХ ПУБЛИЧНЫХ ПРАВООТНОШЕНИЙ</w:t>
      </w:r>
    </w:p>
    <w:p w:rsidR="000118DD" w:rsidRDefault="000118DD">
      <w:pPr>
        <w:pStyle w:val="ConsPlusNormal"/>
      </w:pPr>
    </w:p>
    <w:p w:rsidR="000118DD" w:rsidRDefault="000118DD">
      <w:pPr>
        <w:pStyle w:val="ConsPlusTitle"/>
        <w:ind w:firstLine="540"/>
        <w:jc w:val="both"/>
        <w:outlineLvl w:val="1"/>
      </w:pPr>
      <w:r>
        <w:t>Статья 189. Порядок рассмотрения дел, возникающих из административных и иных публичных правоотношений</w:t>
      </w:r>
    </w:p>
    <w:p w:rsidR="000118DD" w:rsidRDefault="000118DD">
      <w:pPr>
        <w:pStyle w:val="ConsPlusNormal"/>
      </w:pPr>
    </w:p>
    <w:p w:rsidR="000118DD" w:rsidRDefault="000118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Дела, возникающие из административных и иных публичных правоотношений, рассматриваются по общим </w:t>
      </w:r>
      <w:hyperlink r:id="rId5" w:history="1">
        <w:r>
          <w:rPr>
            <w:color w:val="0000FF"/>
          </w:rPr>
          <w:t>правилам</w:t>
        </w:r>
      </w:hyperlink>
      <w:r>
        <w:t xml:space="preserve"> искового производства, предусмотренным настоящим Кодексом, с особенностями, установленными в настоящем разделе, если иные правила административного судопроизводства не предусмотрены федеральным законом.</w:t>
      </w:r>
      <w:proofErr w:type="gramEnd"/>
    </w:p>
    <w:p w:rsidR="000118DD" w:rsidRDefault="000118DD">
      <w:pPr>
        <w:pStyle w:val="ConsPlusNormal"/>
        <w:spacing w:before="220"/>
        <w:ind w:firstLine="540"/>
        <w:jc w:val="both"/>
      </w:pPr>
      <w:r>
        <w:t xml:space="preserve">2. Заявления по делам, возникающим из административных и иных публичных правоотношений, подаются в арбитражный суд после соблюдения досудебного порядка, если он установлен федеральным законом, по общим </w:t>
      </w:r>
      <w:hyperlink r:id="rId6" w:history="1">
        <w:r>
          <w:rPr>
            <w:color w:val="0000FF"/>
          </w:rPr>
          <w:t>правилам</w:t>
        </w:r>
      </w:hyperlink>
      <w:r>
        <w:t xml:space="preserve"> подсудности, предусмотренным настоящим Кодексом, если в настоящем разделе не установлено иное.</w:t>
      </w:r>
    </w:p>
    <w:p w:rsidR="000118DD" w:rsidRDefault="0001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02.03.2016 N 47-ФЗ)</w:t>
      </w:r>
    </w:p>
    <w:p w:rsidR="000118DD" w:rsidRDefault="000118DD">
      <w:pPr>
        <w:pStyle w:val="ConsPlusNormal"/>
        <w:spacing w:before="220"/>
        <w:ind w:firstLine="540"/>
        <w:jc w:val="both"/>
      </w:pPr>
      <w:r>
        <w:t>3. Обязанность доказывания обстоятельств, послуживших основанием для принятия оспариваемого акта, законности оспариваемых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возлагается на органы и лиц, которые приняли оспариваемый акт, решение, совершили оспариваемые действия (бездействие).</w:t>
      </w:r>
    </w:p>
    <w:p w:rsidR="000118DD" w:rsidRDefault="00011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0118DD" w:rsidRDefault="000118DD">
      <w:pPr>
        <w:pStyle w:val="ConsPlusNormal"/>
      </w:pPr>
    </w:p>
    <w:p w:rsidR="000118DD" w:rsidRDefault="000118DD">
      <w:pPr>
        <w:pStyle w:val="ConsPlusTitle"/>
        <w:ind w:firstLine="540"/>
        <w:jc w:val="both"/>
        <w:outlineLvl w:val="1"/>
      </w:pPr>
      <w:r>
        <w:t>Статья 190. Примирение сторон</w:t>
      </w:r>
    </w:p>
    <w:p w:rsidR="000118DD" w:rsidRDefault="000118DD">
      <w:pPr>
        <w:pStyle w:val="ConsPlusNormal"/>
      </w:pPr>
    </w:p>
    <w:p w:rsidR="000118DD" w:rsidRDefault="000118DD">
      <w:pPr>
        <w:pStyle w:val="ConsPlusNormal"/>
        <w:ind w:firstLine="540"/>
        <w:jc w:val="both"/>
      </w:pPr>
      <w:r>
        <w:t xml:space="preserve">Экономические споры, возникающие из административных и иных публичных правоотношений, могут быть урегулированы сторонами по правилам, установленным в </w:t>
      </w:r>
      <w:hyperlink r:id="rId9" w:history="1">
        <w:r>
          <w:rPr>
            <w:color w:val="0000FF"/>
          </w:rPr>
          <w:t>главе 15</w:t>
        </w:r>
      </w:hyperlink>
      <w:r>
        <w:t xml:space="preserve"> настоящего Кодекса, путем заключения соглашения или с использованием других примирительных процедур, если иное не установлено федеральным законом.</w:t>
      </w:r>
    </w:p>
    <w:p w:rsidR="000118DD" w:rsidRDefault="000118DD">
      <w:pPr>
        <w:pStyle w:val="ConsPlusNormal"/>
      </w:pPr>
      <w:hyperlink r:id="rId10" w:history="1">
        <w:r>
          <w:rPr>
            <w:i/>
            <w:color w:val="0000FF"/>
          </w:rPr>
          <w:br/>
          <w:t>гл. 22, "Арбитражный процессуальный кодекс Российской Федерации" от 24.07.2002 N 95-ФЗ (ред. от 29.07.2017) {КонсультантПлюс}</w:t>
        </w:r>
      </w:hyperlink>
      <w:r>
        <w:br/>
      </w:r>
    </w:p>
    <w:p w:rsidR="0014640F" w:rsidRDefault="0014640F">
      <w:bookmarkStart w:id="0" w:name="_GoBack"/>
      <w:bookmarkEnd w:id="0"/>
    </w:p>
    <w:sectPr w:rsidR="0014640F" w:rsidSect="00C5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DD"/>
    <w:rsid w:val="000118DD"/>
    <w:rsid w:val="001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7CEFB23CC25033EDB49366B52E9D540F4772C24D8AE8D23EE64E64429DAD79F162261202A3B0a57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57CEFB23CC25033EDB49366B52E9D5709437BCF4D8AE8D23EE64E64429DAD79F162261202A2BDa57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57CEFB23CC25033EDB49366B52E9D570B427FCF458AE8D23EE64E64429DAD79F162261202A3B0a57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557CEFB23CC25033EDB49366B52E9D570B427FCF458AE8D23EE64E64429DAD79F162261202A5BCa579M" TargetMode="External"/><Relationship Id="rId10" Type="http://schemas.openxmlformats.org/officeDocument/2006/relationships/hyperlink" Target="consultantplus://offline/ref=73557CEFB23CC25033EDB49366B52E9D570B427FCF458AE8D23EE64E64429DAD79F162261203A3B1a57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7CEFB23CC25033EDB49366B52E9D570B427FCF458AE8D23EE64E64429DAD79F162261202AABFa5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2017-10-16T12:59:00Z</dcterms:created>
  <dcterms:modified xsi:type="dcterms:W3CDTF">2017-10-16T12:59:00Z</dcterms:modified>
</cp:coreProperties>
</file>