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A7" w:rsidRDefault="00BA31A7">
      <w:pPr>
        <w:pStyle w:val="ConsPlusTitle"/>
        <w:jc w:val="center"/>
        <w:outlineLvl w:val="0"/>
      </w:pPr>
      <w:r>
        <w:t>Глава 22. ПРОИЗВОДСТВО ПО АДМИНИСТРАТИВНЫМ ДЕЛАМ</w:t>
      </w:r>
    </w:p>
    <w:p w:rsidR="00BA31A7" w:rsidRDefault="00BA31A7">
      <w:pPr>
        <w:pStyle w:val="ConsPlusTitle"/>
        <w:jc w:val="center"/>
      </w:pPr>
      <w:r>
        <w:t>ОБ ОСПАРИВАНИИ РЕШЕНИЙ, ДЕЙСТВИЙ (БЕЗДЕЙСТВИЯ) ОРГАНОВ</w:t>
      </w:r>
    </w:p>
    <w:p w:rsidR="00BA31A7" w:rsidRDefault="00BA31A7">
      <w:pPr>
        <w:pStyle w:val="ConsPlusTitle"/>
        <w:jc w:val="center"/>
      </w:pPr>
      <w:r>
        <w:t>ГОСУДАРСТВЕННОЙ ВЛАСТИ, ОРГАНОВ МЕСТНОГО САМОУПРАВЛЕНИЯ,</w:t>
      </w:r>
    </w:p>
    <w:p w:rsidR="00BA31A7" w:rsidRDefault="00BA31A7">
      <w:pPr>
        <w:pStyle w:val="ConsPlusTitle"/>
        <w:jc w:val="center"/>
      </w:pPr>
      <w:r>
        <w:t xml:space="preserve">ИНЫХ ОРГАНОВ, ОРГАНИЗАЦИЙ, НАДЕЛЕННЫХ </w:t>
      </w:r>
      <w:proofErr w:type="gramStart"/>
      <w:r>
        <w:t>ОТДЕЛЬНЫМИ</w:t>
      </w:r>
      <w:proofErr w:type="gramEnd"/>
    </w:p>
    <w:p w:rsidR="00BA31A7" w:rsidRDefault="00BA31A7">
      <w:pPr>
        <w:pStyle w:val="ConsPlusTitle"/>
        <w:jc w:val="center"/>
      </w:pPr>
      <w:r>
        <w:t>ГОСУДАРСТВЕННЫМИ ИЛИ ИНЫМИ ПУБЛИЧНЫМИ ПОЛНОМОЧИЯМИ,</w:t>
      </w:r>
    </w:p>
    <w:p w:rsidR="00BA31A7" w:rsidRDefault="00BA31A7">
      <w:pPr>
        <w:pStyle w:val="ConsPlusTitle"/>
        <w:jc w:val="center"/>
      </w:pPr>
      <w:r>
        <w:t>ДОЛЖНОСТНЫХ ЛИЦ, ГОСУДАРСТВЕННЫХ И МУНИЦИПАЛЬНЫХ СЛУЖАЩИХ</w:t>
      </w:r>
    </w:p>
    <w:p w:rsidR="00BA31A7" w:rsidRDefault="00BA31A7">
      <w:pPr>
        <w:pStyle w:val="ConsPlusNormal"/>
        <w:ind w:firstLine="540"/>
        <w:jc w:val="both"/>
      </w:pPr>
    </w:p>
    <w:p w:rsidR="00BA31A7" w:rsidRDefault="00BA31A7">
      <w:pPr>
        <w:pStyle w:val="ConsPlusTitle"/>
        <w:ind w:firstLine="540"/>
        <w:jc w:val="both"/>
        <w:outlineLvl w:val="1"/>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BA31A7" w:rsidRDefault="00BA31A7">
      <w:pPr>
        <w:pStyle w:val="ConsPlusNormal"/>
        <w:ind w:firstLine="540"/>
        <w:jc w:val="both"/>
      </w:pPr>
    </w:p>
    <w:p w:rsidR="00BA31A7" w:rsidRDefault="00BA31A7">
      <w:pPr>
        <w:pStyle w:val="ConsPlusNormal"/>
        <w:ind w:firstLine="540"/>
        <w:jc w:val="both"/>
      </w:pPr>
      <w:r>
        <w:t xml:space="preserve">1. </w:t>
      </w:r>
      <w:proofErr w:type="gramStart"/>
      <w: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BA31A7" w:rsidRDefault="00BA31A7">
      <w:pPr>
        <w:pStyle w:val="ConsPlusNormal"/>
        <w:spacing w:before="220"/>
        <w:ind w:firstLine="540"/>
        <w:jc w:val="both"/>
      </w:pPr>
      <w:r>
        <w:t>2. В случае</w:t>
      </w:r>
      <w:proofErr w:type="gramStart"/>
      <w:r>
        <w:t>,</w:t>
      </w:r>
      <w:proofErr w:type="gramEnd"/>
      <w: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BA31A7" w:rsidRDefault="00BA31A7">
      <w:pPr>
        <w:pStyle w:val="ConsPlusNormal"/>
        <w:spacing w:before="220"/>
        <w:ind w:firstLine="540"/>
        <w:jc w:val="both"/>
      </w:pPr>
      <w:r>
        <w:t>3. В случае</w:t>
      </w:r>
      <w:proofErr w:type="gramStart"/>
      <w:r>
        <w:t>,</w:t>
      </w:r>
      <w:proofErr w:type="gramEnd"/>
      <w:r>
        <w:t xml:space="preserve"> если федеральным </w:t>
      </w:r>
      <w:hyperlink r:id="rId5"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BA31A7" w:rsidRDefault="00BA31A7">
      <w:pPr>
        <w:pStyle w:val="ConsPlusNormal"/>
        <w:spacing w:before="220"/>
        <w:ind w:firstLine="540"/>
        <w:jc w:val="both"/>
      </w:pPr>
      <w:r>
        <w:t xml:space="preserve">4. </w:t>
      </w:r>
      <w:proofErr w:type="gramStart"/>
      <w: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BA31A7" w:rsidRDefault="00BA31A7">
      <w:pPr>
        <w:pStyle w:val="ConsPlusNormal"/>
        <w:spacing w:before="220"/>
        <w:ind w:firstLine="540"/>
        <w:jc w:val="both"/>
      </w:pPr>
      <w:r>
        <w:t xml:space="preserve">5. Административные исковые заявления подаются в суд по правилам подсудности, установленным </w:t>
      </w:r>
      <w:hyperlink r:id="rId6" w:history="1">
        <w:r>
          <w:rPr>
            <w:color w:val="0000FF"/>
          </w:rPr>
          <w:t>главой 2</w:t>
        </w:r>
      </w:hyperlink>
      <w:r>
        <w:t xml:space="preserve"> настоящего Кодекса.</w:t>
      </w:r>
    </w:p>
    <w:p w:rsidR="00BA31A7" w:rsidRDefault="00BA31A7">
      <w:pPr>
        <w:pStyle w:val="ConsPlusNormal"/>
        <w:spacing w:before="220"/>
        <w:ind w:firstLine="540"/>
        <w:jc w:val="both"/>
      </w:pPr>
      <w:r>
        <w:lastRenderedPageBreak/>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BA31A7" w:rsidRDefault="00BA31A7">
      <w:pPr>
        <w:pStyle w:val="ConsPlusNormal"/>
        <w:ind w:firstLine="540"/>
        <w:jc w:val="both"/>
      </w:pPr>
    </w:p>
    <w:p w:rsidR="00BA31A7" w:rsidRDefault="00BA31A7">
      <w:pPr>
        <w:pStyle w:val="ConsPlusTitle"/>
        <w:ind w:firstLine="540"/>
        <w:jc w:val="both"/>
        <w:outlineLvl w:val="1"/>
      </w:pPr>
      <w:r>
        <w:t>Статья 219. Срок обращения с административным исковым заявлением в суд</w:t>
      </w:r>
    </w:p>
    <w:p w:rsidR="00BA31A7" w:rsidRDefault="00BA31A7">
      <w:pPr>
        <w:pStyle w:val="ConsPlusNormal"/>
        <w:ind w:firstLine="540"/>
        <w:jc w:val="both"/>
      </w:pPr>
    </w:p>
    <w:p w:rsidR="00BA31A7" w:rsidRDefault="00BA31A7">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BA31A7" w:rsidRDefault="00BA31A7">
      <w:pPr>
        <w:pStyle w:val="ConsPlusNormal"/>
        <w:spacing w:before="220"/>
        <w:ind w:firstLine="540"/>
        <w:jc w:val="both"/>
      </w:pPr>
      <w: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BA31A7" w:rsidRDefault="00BA31A7">
      <w:pPr>
        <w:pStyle w:val="ConsPlusNormal"/>
        <w:spacing w:before="220"/>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BA31A7" w:rsidRDefault="00BA31A7">
      <w:pPr>
        <w:pStyle w:val="ConsPlusNormal"/>
        <w:spacing w:before="220"/>
        <w:ind w:firstLine="540"/>
        <w:jc w:val="both"/>
      </w:pPr>
      <w:r>
        <w:t xml:space="preserve">4. </w:t>
      </w:r>
      <w:proofErr w:type="gramStart"/>
      <w: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t xml:space="preserve"> дня, когда гражданину, организации, иному лицу стало известно о нарушении их прав, свобод и законных интересов.</w:t>
      </w:r>
    </w:p>
    <w:p w:rsidR="00BA31A7" w:rsidRDefault="00BA31A7">
      <w:pPr>
        <w:pStyle w:val="ConsPlusNormal"/>
        <w:spacing w:before="220"/>
        <w:ind w:firstLine="540"/>
        <w:jc w:val="both"/>
      </w:pPr>
      <w: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BA31A7" w:rsidRDefault="00BA31A7">
      <w:pPr>
        <w:pStyle w:val="ConsPlusNormal"/>
        <w:spacing w:before="220"/>
        <w:ind w:firstLine="540"/>
        <w:jc w:val="both"/>
      </w:pPr>
      <w:bookmarkStart w:id="0" w:name="P23"/>
      <w:bookmarkEnd w:id="0"/>
      <w: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BA31A7" w:rsidRDefault="00BA31A7">
      <w:pPr>
        <w:pStyle w:val="ConsPlusNormal"/>
        <w:spacing w:before="220"/>
        <w:ind w:firstLine="540"/>
        <w:jc w:val="both"/>
      </w:pPr>
      <w:r>
        <w:t xml:space="preserve">7. </w:t>
      </w:r>
      <w:proofErr w:type="gramStart"/>
      <w:r>
        <w:t xml:space="preserve">Пропущенный по указанной в </w:t>
      </w:r>
      <w:hyperlink w:anchor="P23"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BA31A7" w:rsidRDefault="00BA31A7">
      <w:pPr>
        <w:pStyle w:val="ConsPlusNormal"/>
        <w:spacing w:before="220"/>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BA31A7" w:rsidRDefault="00BA31A7">
      <w:pPr>
        <w:pStyle w:val="ConsPlusNormal"/>
        <w:ind w:firstLine="540"/>
        <w:jc w:val="both"/>
      </w:pPr>
    </w:p>
    <w:p w:rsidR="00BA31A7" w:rsidRDefault="00BA31A7">
      <w:pPr>
        <w:pStyle w:val="ConsPlusTitle"/>
        <w:ind w:firstLine="540"/>
        <w:jc w:val="both"/>
        <w:outlineLvl w:val="1"/>
      </w:pPr>
      <w:bookmarkStart w:id="1" w:name="P27"/>
      <w:bookmarkEnd w:id="1"/>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BA31A7" w:rsidRDefault="00BA31A7">
      <w:pPr>
        <w:pStyle w:val="ConsPlusNormal"/>
        <w:ind w:firstLine="540"/>
        <w:jc w:val="both"/>
      </w:pPr>
    </w:p>
    <w:p w:rsidR="00BA31A7" w:rsidRDefault="00BA31A7">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r:id="rId7" w:history="1">
        <w:r>
          <w:rPr>
            <w:color w:val="0000FF"/>
          </w:rPr>
          <w:t>частями 1</w:t>
        </w:r>
      </w:hyperlink>
      <w:r>
        <w:t xml:space="preserve">, </w:t>
      </w:r>
      <w:hyperlink r:id="rId8" w:history="1">
        <w:r>
          <w:rPr>
            <w:color w:val="0000FF"/>
          </w:rPr>
          <w:t>8</w:t>
        </w:r>
      </w:hyperlink>
      <w:r>
        <w:t xml:space="preserve"> и </w:t>
      </w:r>
      <w:hyperlink r:id="rId9" w:history="1">
        <w:r>
          <w:rPr>
            <w:color w:val="0000FF"/>
          </w:rPr>
          <w:t>9 статьи 125</w:t>
        </w:r>
      </w:hyperlink>
      <w:r>
        <w:t xml:space="preserve"> настоящего Кодекса.</w:t>
      </w:r>
    </w:p>
    <w:p w:rsidR="00BA31A7" w:rsidRDefault="00BA31A7">
      <w:pPr>
        <w:pStyle w:val="ConsPlusNormal"/>
        <w:jc w:val="both"/>
      </w:pPr>
      <w:r>
        <w:t>(</w:t>
      </w:r>
      <w:proofErr w:type="gramStart"/>
      <w:r>
        <w:t>в</w:t>
      </w:r>
      <w:proofErr w:type="gramEnd"/>
      <w:r>
        <w:t xml:space="preserve"> ред. Федерального </w:t>
      </w:r>
      <w:hyperlink r:id="rId10" w:history="1">
        <w:r>
          <w:rPr>
            <w:color w:val="0000FF"/>
          </w:rPr>
          <w:t>закона</w:t>
        </w:r>
      </w:hyperlink>
      <w:r>
        <w:t xml:space="preserve"> от 23.06.2016 N 220-ФЗ)</w:t>
      </w:r>
    </w:p>
    <w:p w:rsidR="00BA31A7" w:rsidRDefault="00BA31A7">
      <w:pPr>
        <w:pStyle w:val="ConsPlusNormal"/>
        <w:spacing w:before="220"/>
        <w:ind w:firstLine="540"/>
        <w:jc w:val="both"/>
      </w:pPr>
      <w:r>
        <w:lastRenderedPageBreak/>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BA31A7" w:rsidRDefault="00BA31A7">
      <w:pPr>
        <w:pStyle w:val="ConsPlusNormal"/>
        <w:spacing w:before="220"/>
        <w:ind w:firstLine="540"/>
        <w:jc w:val="both"/>
      </w:pPr>
      <w:r>
        <w:t xml:space="preserve">1) сведения, предусмотренные </w:t>
      </w:r>
      <w:hyperlink r:id="rId11" w:history="1">
        <w:r>
          <w:rPr>
            <w:color w:val="0000FF"/>
          </w:rPr>
          <w:t>пунктами 1</w:t>
        </w:r>
      </w:hyperlink>
      <w:r>
        <w:t xml:space="preserve">, </w:t>
      </w:r>
      <w:hyperlink r:id="rId12" w:history="1">
        <w:r>
          <w:rPr>
            <w:color w:val="0000FF"/>
          </w:rPr>
          <w:t>2</w:t>
        </w:r>
      </w:hyperlink>
      <w:r>
        <w:t xml:space="preserve">, </w:t>
      </w:r>
      <w:hyperlink r:id="rId13" w:history="1">
        <w:r>
          <w:rPr>
            <w:color w:val="0000FF"/>
          </w:rPr>
          <w:t>8</w:t>
        </w:r>
      </w:hyperlink>
      <w:r>
        <w:t xml:space="preserve"> и </w:t>
      </w:r>
      <w:hyperlink r:id="rId14" w:history="1">
        <w:r>
          <w:rPr>
            <w:color w:val="0000FF"/>
          </w:rPr>
          <w:t>9 части 2</w:t>
        </w:r>
      </w:hyperlink>
      <w:r>
        <w:t xml:space="preserve"> и </w:t>
      </w:r>
      <w:hyperlink r:id="rId15" w:history="1">
        <w:r>
          <w:rPr>
            <w:color w:val="0000FF"/>
          </w:rPr>
          <w:t>частью 6 статьи 125</w:t>
        </w:r>
      </w:hyperlink>
      <w:r>
        <w:t xml:space="preserve"> настоящего Кодекса;</w:t>
      </w:r>
    </w:p>
    <w:p w:rsidR="00BA31A7" w:rsidRDefault="00BA31A7">
      <w:pPr>
        <w:pStyle w:val="ConsPlusNormal"/>
        <w:spacing w:before="220"/>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BA31A7" w:rsidRDefault="00BA31A7">
      <w:pPr>
        <w:pStyle w:val="ConsPlusNormal"/>
        <w:spacing w:before="220"/>
        <w:ind w:firstLine="540"/>
        <w:jc w:val="both"/>
      </w:pPr>
      <w:r>
        <w:t>3) наименование, номер, дата принятия оспариваемого решения, дата и место совершения оспариваемого действия (бездействия);</w:t>
      </w:r>
    </w:p>
    <w:p w:rsidR="00BA31A7" w:rsidRDefault="00BA31A7">
      <w:pPr>
        <w:pStyle w:val="ConsPlusNormal"/>
        <w:spacing w:before="220"/>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BA31A7" w:rsidRDefault="00BA31A7">
      <w:pPr>
        <w:pStyle w:val="ConsPlusNormal"/>
        <w:spacing w:before="220"/>
        <w:ind w:firstLine="540"/>
        <w:jc w:val="both"/>
      </w:pPr>
      <w:r>
        <w:t xml:space="preserve">5) иные известные данные в отношении </w:t>
      </w:r>
      <w:proofErr w:type="gramStart"/>
      <w:r>
        <w:t>оспариваемых</w:t>
      </w:r>
      <w:proofErr w:type="gramEnd"/>
      <w:r>
        <w:t xml:space="preserve">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BA31A7" w:rsidRDefault="00BA31A7">
      <w:pPr>
        <w:pStyle w:val="ConsPlusNormal"/>
        <w:spacing w:before="220"/>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16" w:history="1">
        <w:r>
          <w:rPr>
            <w:color w:val="0000FF"/>
          </w:rPr>
          <w:t>статье 40</w:t>
        </w:r>
      </w:hyperlink>
      <w:r>
        <w:t xml:space="preserve"> настоящего Кодекса лицами - о правах, свободах и законных интересах иных лиц;</w:t>
      </w:r>
    </w:p>
    <w:p w:rsidR="00BA31A7" w:rsidRDefault="00BA31A7">
      <w:pPr>
        <w:pStyle w:val="ConsPlusNormal"/>
        <w:spacing w:before="220"/>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BA31A7" w:rsidRDefault="00BA31A7">
      <w:pPr>
        <w:pStyle w:val="ConsPlusNormal"/>
        <w:spacing w:before="220"/>
        <w:ind w:firstLine="540"/>
        <w:jc w:val="both"/>
      </w:pPr>
      <w:r>
        <w:t xml:space="preserve">8) сведения о невозможности приложения к административному исковому заявлению каких-либо документов из числа указанных в </w:t>
      </w:r>
      <w:hyperlink w:anchor="P42" w:history="1">
        <w:r>
          <w:rPr>
            <w:color w:val="0000FF"/>
          </w:rPr>
          <w:t>части 3</w:t>
        </w:r>
      </w:hyperlink>
      <w:r>
        <w:t xml:space="preserve"> настоящей статьи и соответствующие ходатайства;</w:t>
      </w:r>
    </w:p>
    <w:p w:rsidR="00BA31A7" w:rsidRDefault="00BA31A7">
      <w:pPr>
        <w:pStyle w:val="ConsPlusNormal"/>
        <w:spacing w:before="220"/>
        <w:ind w:firstLine="540"/>
        <w:jc w:val="both"/>
      </w:pPr>
      <w:r>
        <w:t xml:space="preserve">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w:t>
      </w:r>
      <w:proofErr w:type="gramStart"/>
      <w:r>
        <w:t>Если такая жалоба подавалась, указываются дата ее подачи, результат ее рассмотрения;</w:t>
      </w:r>
      <w:proofErr w:type="gramEnd"/>
    </w:p>
    <w:p w:rsidR="00BA31A7" w:rsidRDefault="00BA31A7">
      <w:pPr>
        <w:pStyle w:val="ConsPlusNormal"/>
        <w:spacing w:before="220"/>
        <w:ind w:firstLine="540"/>
        <w:jc w:val="both"/>
      </w:pPr>
      <w:r>
        <w:t xml:space="preserve">10) требование о признании незаконными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BA31A7" w:rsidRDefault="00BA31A7">
      <w:pPr>
        <w:pStyle w:val="ConsPlusNormal"/>
        <w:spacing w:before="220"/>
        <w:ind w:firstLine="540"/>
        <w:jc w:val="both"/>
      </w:pPr>
      <w:bookmarkStart w:id="2" w:name="P42"/>
      <w:bookmarkEnd w:id="2"/>
      <w:r>
        <w:t xml:space="preserve">3. </w:t>
      </w:r>
      <w:proofErr w:type="gramStart"/>
      <w:r>
        <w:t xml:space="preserve">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17"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w:t>
      </w:r>
      <w:proofErr w:type="gramEnd"/>
      <w:r>
        <w:t xml:space="preserve"> в подаваемом административном исковом заявлении.</w:t>
      </w:r>
    </w:p>
    <w:p w:rsidR="00BA31A7" w:rsidRDefault="00BA31A7">
      <w:pPr>
        <w:pStyle w:val="ConsPlusNormal"/>
        <w:ind w:firstLine="540"/>
        <w:jc w:val="both"/>
      </w:pPr>
    </w:p>
    <w:p w:rsidR="00BA31A7" w:rsidRDefault="00BA31A7">
      <w:pPr>
        <w:pStyle w:val="ConsPlusTitle"/>
        <w:ind w:firstLine="540"/>
        <w:jc w:val="both"/>
        <w:outlineLvl w:val="1"/>
      </w:pPr>
      <w:r>
        <w:t xml:space="preserve">Статья 221. Лица, участвующие в деле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BA31A7" w:rsidRDefault="00BA31A7">
      <w:pPr>
        <w:pStyle w:val="ConsPlusNormal"/>
        <w:ind w:firstLine="540"/>
        <w:jc w:val="both"/>
      </w:pPr>
    </w:p>
    <w:p w:rsidR="00BA31A7" w:rsidRDefault="00BA31A7">
      <w:pPr>
        <w:pStyle w:val="ConsPlusNormal"/>
        <w:ind w:firstLine="540"/>
        <w:jc w:val="both"/>
      </w:pPr>
      <w:r>
        <w:lastRenderedPageBreak/>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r:id="rId18" w:history="1">
        <w:r>
          <w:rPr>
            <w:color w:val="0000FF"/>
          </w:rPr>
          <w:t>главы 4</w:t>
        </w:r>
      </w:hyperlink>
      <w:r>
        <w:t xml:space="preserve"> настоящего Кодекса с учетом особенностей, предусмотренных </w:t>
      </w:r>
      <w:hyperlink w:anchor="P47" w:history="1">
        <w:r>
          <w:rPr>
            <w:color w:val="0000FF"/>
          </w:rPr>
          <w:t>частью 2</w:t>
        </w:r>
      </w:hyperlink>
      <w:r>
        <w:t xml:space="preserve"> настоящей статьи.</w:t>
      </w:r>
    </w:p>
    <w:p w:rsidR="00BA31A7" w:rsidRDefault="00BA31A7">
      <w:pPr>
        <w:pStyle w:val="ConsPlusNormal"/>
        <w:spacing w:before="220"/>
        <w:ind w:firstLine="540"/>
        <w:jc w:val="both"/>
      </w:pPr>
      <w:bookmarkStart w:id="3" w:name="P47"/>
      <w:bookmarkEnd w:id="3"/>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BA31A7" w:rsidRDefault="00BA31A7">
      <w:pPr>
        <w:pStyle w:val="ConsPlusNormal"/>
        <w:ind w:firstLine="540"/>
        <w:jc w:val="both"/>
      </w:pPr>
    </w:p>
    <w:p w:rsidR="00BA31A7" w:rsidRDefault="00BA31A7">
      <w:pPr>
        <w:pStyle w:val="ConsPlusTitle"/>
        <w:ind w:firstLine="540"/>
        <w:jc w:val="both"/>
        <w:outlineLvl w:val="1"/>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BA31A7" w:rsidRDefault="00BA31A7">
      <w:pPr>
        <w:pStyle w:val="ConsPlusNormal"/>
        <w:ind w:firstLine="540"/>
        <w:jc w:val="both"/>
      </w:pPr>
    </w:p>
    <w:p w:rsidR="00BA31A7" w:rsidRDefault="00BA31A7">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19" w:history="1">
        <w:r>
          <w:rPr>
            <w:color w:val="0000FF"/>
          </w:rPr>
          <w:t>части 1 статьи 128</w:t>
        </w:r>
      </w:hyperlink>
      <w:r>
        <w:t xml:space="preserve"> настоящего Кодекса.</w:t>
      </w:r>
    </w:p>
    <w:p w:rsidR="00BA31A7" w:rsidRDefault="00BA31A7">
      <w:pPr>
        <w:pStyle w:val="ConsPlusNormal"/>
        <w:spacing w:before="220"/>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20" w:history="1">
        <w:r>
          <w:rPr>
            <w:color w:val="0000FF"/>
          </w:rPr>
          <w:t>части 1 статьи 129</w:t>
        </w:r>
      </w:hyperlink>
      <w:r>
        <w:t xml:space="preserve"> настоящего Кодекса.</w:t>
      </w:r>
    </w:p>
    <w:p w:rsidR="00BA31A7" w:rsidRDefault="00BA31A7">
      <w:pPr>
        <w:pStyle w:val="ConsPlusNormal"/>
        <w:spacing w:before="220"/>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r:id="rId21"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7" w:history="1">
        <w:r>
          <w:rPr>
            <w:color w:val="0000FF"/>
          </w:rPr>
          <w:t>статьей 220</w:t>
        </w:r>
      </w:hyperlink>
      <w:r>
        <w:t xml:space="preserve"> настоящего Кодекса.</w:t>
      </w:r>
    </w:p>
    <w:p w:rsidR="00BA31A7" w:rsidRDefault="00BA31A7">
      <w:pPr>
        <w:pStyle w:val="ConsPlusNormal"/>
        <w:spacing w:before="220"/>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w:t>
      </w:r>
      <w:proofErr w:type="gramStart"/>
      <w:r>
        <w:t>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w:t>
      </w:r>
      <w:proofErr w:type="gramEnd"/>
      <w:r>
        <w:t xml:space="preserve">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r:id="rId22" w:history="1">
        <w:r>
          <w:rPr>
            <w:color w:val="0000FF"/>
          </w:rPr>
          <w:t>частью 7 статьи 125</w:t>
        </w:r>
      </w:hyperlink>
      <w:r>
        <w:t xml:space="preserve"> настоящего Кодекса.</w:t>
      </w:r>
    </w:p>
    <w:p w:rsidR="00BA31A7" w:rsidRDefault="00BA31A7">
      <w:pPr>
        <w:pStyle w:val="ConsPlusNormal"/>
        <w:ind w:firstLine="540"/>
        <w:jc w:val="both"/>
      </w:pPr>
    </w:p>
    <w:p w:rsidR="00BA31A7" w:rsidRDefault="00BA31A7">
      <w:pPr>
        <w:pStyle w:val="ConsPlusTitle"/>
        <w:ind w:firstLine="540"/>
        <w:jc w:val="both"/>
        <w:outlineLvl w:val="1"/>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BA31A7" w:rsidRDefault="00BA31A7">
      <w:pPr>
        <w:pStyle w:val="ConsPlusNormal"/>
        <w:ind w:firstLine="540"/>
        <w:jc w:val="both"/>
      </w:pPr>
    </w:p>
    <w:p w:rsidR="00BA31A7" w:rsidRDefault="00BA31A7">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w:t>
      </w:r>
      <w:r>
        <w:lastRenderedPageBreak/>
        <w:t xml:space="preserve">предусмотренном </w:t>
      </w:r>
      <w:hyperlink r:id="rId23"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BA31A7" w:rsidRDefault="00BA31A7">
      <w:pPr>
        <w:pStyle w:val="ConsPlusNormal"/>
        <w:ind w:firstLine="540"/>
        <w:jc w:val="both"/>
      </w:pPr>
    </w:p>
    <w:p w:rsidR="00BA31A7" w:rsidRDefault="00BA31A7">
      <w:pPr>
        <w:pStyle w:val="ConsPlusTitle"/>
        <w:ind w:firstLine="540"/>
        <w:jc w:val="both"/>
        <w:outlineLvl w:val="1"/>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BA31A7" w:rsidRDefault="00BA31A7">
      <w:pPr>
        <w:pStyle w:val="ConsPlusNormal"/>
        <w:ind w:firstLine="540"/>
        <w:jc w:val="both"/>
      </w:pPr>
    </w:p>
    <w:p w:rsidR="00BA31A7" w:rsidRDefault="00BA31A7">
      <w:pPr>
        <w:pStyle w:val="ConsPlusNormal"/>
        <w:ind w:firstLine="540"/>
        <w:jc w:val="both"/>
      </w:pPr>
      <w:proofErr w:type="gramStart"/>
      <w:r>
        <w:t xml:space="preserve">Суд в порядке, предусмотренном </w:t>
      </w:r>
      <w:hyperlink r:id="rId24"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w:t>
      </w:r>
      <w:proofErr w:type="gramEnd"/>
      <w:r>
        <w:t xml:space="preserve"> административными истцами.</w:t>
      </w:r>
    </w:p>
    <w:p w:rsidR="00BA31A7" w:rsidRDefault="00BA31A7">
      <w:pPr>
        <w:pStyle w:val="ConsPlusNormal"/>
        <w:ind w:firstLine="540"/>
        <w:jc w:val="both"/>
      </w:pPr>
    </w:p>
    <w:p w:rsidR="00BA31A7" w:rsidRDefault="00BA31A7">
      <w:pPr>
        <w:pStyle w:val="ConsPlusTitle"/>
        <w:ind w:firstLine="540"/>
        <w:jc w:val="both"/>
        <w:outlineLvl w:val="1"/>
      </w:pPr>
      <w:r>
        <w:t xml:space="preserve">Статья 225. Прекращение производства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BA31A7" w:rsidRDefault="00BA31A7">
      <w:pPr>
        <w:pStyle w:val="ConsPlusNormal"/>
        <w:ind w:firstLine="540"/>
        <w:jc w:val="both"/>
      </w:pPr>
    </w:p>
    <w:p w:rsidR="00BA31A7" w:rsidRDefault="00BA31A7">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r:id="rId25" w:history="1">
        <w:r>
          <w:rPr>
            <w:color w:val="0000FF"/>
          </w:rPr>
          <w:t>частях 5</w:t>
        </w:r>
      </w:hyperlink>
      <w:r>
        <w:t xml:space="preserve"> и </w:t>
      </w:r>
      <w:hyperlink r:id="rId26" w:history="1">
        <w:r>
          <w:rPr>
            <w:color w:val="0000FF"/>
          </w:rPr>
          <w:t>6 статьи 39</w:t>
        </w:r>
      </w:hyperlink>
      <w:r>
        <w:t xml:space="preserve">, </w:t>
      </w:r>
      <w:hyperlink r:id="rId27" w:history="1">
        <w:r>
          <w:rPr>
            <w:color w:val="0000FF"/>
          </w:rPr>
          <w:t>частях 6</w:t>
        </w:r>
      </w:hyperlink>
      <w:r>
        <w:t xml:space="preserve"> и </w:t>
      </w:r>
      <w:hyperlink r:id="rId28" w:history="1">
        <w:r>
          <w:rPr>
            <w:color w:val="0000FF"/>
          </w:rPr>
          <w:t>7 статьи 40</w:t>
        </w:r>
      </w:hyperlink>
      <w:r>
        <w:t xml:space="preserve">, </w:t>
      </w:r>
      <w:hyperlink r:id="rId29" w:history="1">
        <w:r>
          <w:rPr>
            <w:color w:val="0000FF"/>
          </w:rPr>
          <w:t>частях 1</w:t>
        </w:r>
      </w:hyperlink>
      <w:r>
        <w:t xml:space="preserve"> и </w:t>
      </w:r>
      <w:hyperlink r:id="rId30" w:history="1">
        <w:r>
          <w:rPr>
            <w:color w:val="0000FF"/>
          </w:rPr>
          <w:t>2 статьи 194</w:t>
        </w:r>
      </w:hyperlink>
      <w:r>
        <w:t xml:space="preserve"> настоящего Кодекса.</w:t>
      </w:r>
    </w:p>
    <w:p w:rsidR="00BA31A7" w:rsidRDefault="00BA31A7">
      <w:pPr>
        <w:pStyle w:val="ConsPlusNormal"/>
        <w:spacing w:before="220"/>
        <w:ind w:firstLine="540"/>
        <w:jc w:val="both"/>
      </w:pPr>
      <w:r>
        <w:t xml:space="preserve">2. Суд также вправе прекратить производство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BA31A7" w:rsidRDefault="00BA31A7">
      <w:pPr>
        <w:pStyle w:val="ConsPlusNormal"/>
        <w:ind w:firstLine="540"/>
        <w:jc w:val="both"/>
      </w:pPr>
    </w:p>
    <w:p w:rsidR="00BA31A7" w:rsidRDefault="00BA31A7">
      <w:pPr>
        <w:pStyle w:val="ConsPlusTitle"/>
        <w:ind w:firstLine="540"/>
        <w:jc w:val="both"/>
        <w:outlineLvl w:val="1"/>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BA31A7" w:rsidRDefault="00BA31A7">
      <w:pPr>
        <w:pStyle w:val="ConsPlusNormal"/>
        <w:ind w:firstLine="540"/>
        <w:jc w:val="both"/>
      </w:pPr>
    </w:p>
    <w:p w:rsidR="00BA31A7" w:rsidRDefault="00BA31A7">
      <w:pPr>
        <w:pStyle w:val="ConsPlusNormal"/>
        <w:ind w:firstLine="540"/>
        <w:jc w:val="both"/>
      </w:pPr>
      <w:bookmarkStart w:id="4" w:name="P71"/>
      <w:bookmarkEnd w:id="4"/>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BA31A7" w:rsidRDefault="00BA31A7">
      <w:pPr>
        <w:pStyle w:val="ConsPlusNormal"/>
        <w:spacing w:before="220"/>
        <w:ind w:firstLine="540"/>
        <w:jc w:val="both"/>
      </w:pPr>
      <w: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BA31A7" w:rsidRDefault="00BA31A7">
      <w:pPr>
        <w:pStyle w:val="ConsPlusNormal"/>
        <w:spacing w:before="220"/>
        <w:ind w:firstLine="540"/>
        <w:jc w:val="both"/>
      </w:pPr>
      <w:bookmarkStart w:id="5" w:name="P73"/>
      <w:bookmarkEnd w:id="5"/>
      <w: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BA31A7" w:rsidRDefault="00BA31A7">
      <w:pPr>
        <w:pStyle w:val="ConsPlusNormal"/>
        <w:spacing w:before="220"/>
        <w:ind w:firstLine="540"/>
        <w:jc w:val="both"/>
      </w:pPr>
      <w:r>
        <w:t xml:space="preserve">4. </w:t>
      </w:r>
      <w:proofErr w:type="gramStart"/>
      <w:r>
        <w:t xml:space="preserve">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w:t>
      </w:r>
      <w:r>
        <w:lastRenderedPageBreak/>
        <w:t>проведения, рассматриваются судом в течение десяти дней со дня поступления соответствующего административного</w:t>
      </w:r>
      <w:proofErr w:type="gramEnd"/>
      <w:r>
        <w:t xml:space="preserve">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w:t>
      </w:r>
      <w:proofErr w:type="gramStart"/>
      <w:r>
        <w:t>приходится на такой день и до этого дня административное дело не было</w:t>
      </w:r>
      <w:proofErr w:type="gramEnd"/>
      <w:r>
        <w:t xml:space="preserve"> рассмотрено или не могло быть рассмотрено.</w:t>
      </w:r>
    </w:p>
    <w:p w:rsidR="00BA31A7" w:rsidRDefault="00BA31A7">
      <w:pPr>
        <w:pStyle w:val="ConsPlusNormal"/>
        <w:spacing w:before="220"/>
        <w:ind w:firstLine="540"/>
        <w:jc w:val="both"/>
      </w:pPr>
      <w:r>
        <w:t xml:space="preserve">5. </w:t>
      </w:r>
      <w:proofErr w:type="gramStart"/>
      <w:r>
        <w:t xml:space="preserve">Указанные в </w:t>
      </w:r>
      <w:hyperlink w:anchor="P71" w:history="1">
        <w:r>
          <w:rPr>
            <w:color w:val="0000FF"/>
          </w:rPr>
          <w:t>частях 1</w:t>
        </w:r>
      </w:hyperlink>
      <w:r>
        <w:t xml:space="preserve"> и </w:t>
      </w:r>
      <w:hyperlink w:anchor="P73" w:history="1">
        <w:r>
          <w:rPr>
            <w:color w:val="0000FF"/>
          </w:rPr>
          <w:t>3</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r:id="rId31" w:history="1">
        <w:r>
          <w:rPr>
            <w:color w:val="0000FF"/>
          </w:rPr>
          <w:t>частью 2 статьи 141</w:t>
        </w:r>
      </w:hyperlink>
      <w:r>
        <w:t xml:space="preserve"> настоящего Кодекса.</w:t>
      </w:r>
      <w:proofErr w:type="gramEnd"/>
    </w:p>
    <w:p w:rsidR="00BA31A7" w:rsidRDefault="00BA31A7">
      <w:pPr>
        <w:pStyle w:val="ConsPlusNormal"/>
        <w:spacing w:before="220"/>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r:id="rId32"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BA31A7" w:rsidRDefault="00BA31A7">
      <w:pPr>
        <w:pStyle w:val="ConsPlusNormal"/>
        <w:spacing w:before="220"/>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r:id="rId33" w:history="1">
        <w:r>
          <w:rPr>
            <w:color w:val="0000FF"/>
          </w:rPr>
          <w:t>статьями 122</w:t>
        </w:r>
      </w:hyperlink>
      <w:r>
        <w:t xml:space="preserve"> и </w:t>
      </w:r>
      <w:hyperlink r:id="rId34" w:history="1">
        <w:r>
          <w:rPr>
            <w:color w:val="0000FF"/>
          </w:rPr>
          <w:t>123</w:t>
        </w:r>
      </w:hyperlink>
      <w:r>
        <w:t xml:space="preserve"> настоящего Кодекса.</w:t>
      </w:r>
    </w:p>
    <w:p w:rsidR="00BA31A7" w:rsidRDefault="00BA31A7">
      <w:pPr>
        <w:pStyle w:val="ConsPlusNormal"/>
        <w:spacing w:before="220"/>
        <w:ind w:firstLine="540"/>
        <w:jc w:val="both"/>
      </w:pPr>
      <w:r>
        <w:t xml:space="preserve">8. </w:t>
      </w:r>
      <w:proofErr w:type="gramStart"/>
      <w:r>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proofErr w:type="gramEnd"/>
      <w:r>
        <w:t xml:space="preserve"> </w:t>
      </w:r>
      <w:proofErr w:type="gramStart"/>
      <w:r>
        <w:t xml:space="preserve">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79" w:history="1">
        <w:r>
          <w:rPr>
            <w:color w:val="0000FF"/>
          </w:rPr>
          <w:t>частях 9</w:t>
        </w:r>
      </w:hyperlink>
      <w:r>
        <w:t xml:space="preserve"> и </w:t>
      </w:r>
      <w:hyperlink w:anchor="P87" w:history="1">
        <w:r>
          <w:rPr>
            <w:color w:val="0000FF"/>
          </w:rPr>
          <w:t>10</w:t>
        </w:r>
      </w:hyperlink>
      <w:r>
        <w:t xml:space="preserve"> настоящей статьи, в полном объеме.</w:t>
      </w:r>
      <w:proofErr w:type="gramEnd"/>
    </w:p>
    <w:p w:rsidR="00BA31A7" w:rsidRDefault="00BA31A7">
      <w:pPr>
        <w:pStyle w:val="ConsPlusNormal"/>
        <w:spacing w:before="220"/>
        <w:ind w:firstLine="540"/>
        <w:jc w:val="both"/>
      </w:pPr>
      <w:bookmarkStart w:id="6" w:name="P79"/>
      <w:bookmarkEnd w:id="6"/>
      <w:r>
        <w:t xml:space="preserve">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суд выясняет:</w:t>
      </w:r>
    </w:p>
    <w:p w:rsidR="00BA31A7" w:rsidRDefault="00BA31A7">
      <w:pPr>
        <w:pStyle w:val="ConsPlusNormal"/>
        <w:spacing w:before="220"/>
        <w:ind w:firstLine="540"/>
        <w:jc w:val="both"/>
      </w:pPr>
      <w:bookmarkStart w:id="7" w:name="P80"/>
      <w:bookmarkEnd w:id="7"/>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BA31A7" w:rsidRDefault="00BA31A7">
      <w:pPr>
        <w:pStyle w:val="ConsPlusNormal"/>
        <w:spacing w:before="220"/>
        <w:ind w:firstLine="540"/>
        <w:jc w:val="both"/>
      </w:pPr>
      <w:bookmarkStart w:id="8" w:name="P81"/>
      <w:bookmarkEnd w:id="8"/>
      <w:r>
        <w:t>2) соблюдены ли сроки обращения в суд;</w:t>
      </w:r>
    </w:p>
    <w:p w:rsidR="00BA31A7" w:rsidRDefault="00BA31A7">
      <w:pPr>
        <w:pStyle w:val="ConsPlusNormal"/>
        <w:spacing w:before="220"/>
        <w:ind w:firstLine="540"/>
        <w:jc w:val="both"/>
      </w:pPr>
      <w:bookmarkStart w:id="9" w:name="P82"/>
      <w:bookmarkEnd w:id="9"/>
      <w:r>
        <w:t>3) соблюдены ли требования нормативных правовых актов, устанавливающих:</w:t>
      </w:r>
    </w:p>
    <w:p w:rsidR="00BA31A7" w:rsidRDefault="00BA31A7">
      <w:pPr>
        <w:pStyle w:val="ConsPlusNormal"/>
        <w:spacing w:before="220"/>
        <w:ind w:firstLine="540"/>
        <w:jc w:val="both"/>
      </w:pPr>
      <w:bookmarkStart w:id="10" w:name="P83"/>
      <w:bookmarkEnd w:id="10"/>
      <w:r>
        <w:t xml:space="preserve">а) полномочия органа, организации, лица, </w:t>
      </w:r>
      <w:proofErr w:type="gramStart"/>
      <w:r>
        <w:t>наделенных</w:t>
      </w:r>
      <w:proofErr w:type="gramEnd"/>
      <w:r>
        <w:t xml:space="preserve"> государственными или иными публичными полномочиями, на принятие оспариваемого решения, совершение оспариваемого действия (бездействия);</w:t>
      </w:r>
    </w:p>
    <w:p w:rsidR="00BA31A7" w:rsidRDefault="00BA31A7">
      <w:pPr>
        <w:pStyle w:val="ConsPlusNormal"/>
        <w:spacing w:before="220"/>
        <w:ind w:firstLine="540"/>
        <w:jc w:val="both"/>
      </w:pPr>
      <w:bookmarkStart w:id="11" w:name="P84"/>
      <w:bookmarkEnd w:id="11"/>
      <w:r>
        <w:lastRenderedPageBreak/>
        <w:t>б) порядок принятия оспариваемого решения, совершения оспариваемого действия (бездействия) в случае, если такой порядок установлен;</w:t>
      </w:r>
    </w:p>
    <w:p w:rsidR="00BA31A7" w:rsidRDefault="00BA31A7">
      <w:pPr>
        <w:pStyle w:val="ConsPlusNormal"/>
        <w:spacing w:before="220"/>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BA31A7" w:rsidRDefault="00BA31A7">
      <w:pPr>
        <w:pStyle w:val="ConsPlusNormal"/>
        <w:spacing w:before="220"/>
        <w:ind w:firstLine="540"/>
        <w:jc w:val="both"/>
      </w:pPr>
      <w:bookmarkStart w:id="12" w:name="P86"/>
      <w:bookmarkEnd w:id="12"/>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BA31A7" w:rsidRDefault="00BA31A7">
      <w:pPr>
        <w:pStyle w:val="ConsPlusNormal"/>
        <w:spacing w:before="220"/>
        <w:ind w:firstLine="540"/>
        <w:jc w:val="both"/>
      </w:pPr>
      <w:bookmarkStart w:id="13" w:name="P87"/>
      <w:bookmarkEnd w:id="13"/>
      <w:r>
        <w:t>10. В случае</w:t>
      </w:r>
      <w:proofErr w:type="gramStart"/>
      <w:r>
        <w:t>,</w:t>
      </w:r>
      <w:proofErr w:type="gramEnd"/>
      <w:r>
        <w:t xml:space="preserve">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80" w:history="1">
        <w:r>
          <w:rPr>
            <w:color w:val="0000FF"/>
          </w:rPr>
          <w:t>пунктах 1</w:t>
        </w:r>
      </w:hyperlink>
      <w:r>
        <w:t xml:space="preserve"> и </w:t>
      </w:r>
      <w:hyperlink w:anchor="P81" w:history="1">
        <w:r>
          <w:rPr>
            <w:color w:val="0000FF"/>
          </w:rPr>
          <w:t>2</w:t>
        </w:r>
      </w:hyperlink>
      <w:r>
        <w:t xml:space="preserve">, </w:t>
      </w:r>
      <w:hyperlink w:anchor="P83" w:history="1">
        <w:r>
          <w:rPr>
            <w:color w:val="0000FF"/>
          </w:rPr>
          <w:t>подпунктах "а"</w:t>
        </w:r>
      </w:hyperlink>
      <w:r>
        <w:t xml:space="preserve"> и </w:t>
      </w:r>
      <w:hyperlink w:anchor="P84" w:history="1">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BA31A7" w:rsidRDefault="00BA31A7">
      <w:pPr>
        <w:pStyle w:val="ConsPlusNormal"/>
        <w:spacing w:before="220"/>
        <w:ind w:firstLine="540"/>
        <w:jc w:val="both"/>
      </w:pPr>
      <w:r>
        <w:t xml:space="preserve">11. </w:t>
      </w:r>
      <w:proofErr w:type="gramStart"/>
      <w:r>
        <w:t xml:space="preserve">Обязанность доказывания обстоятельств, указанных в </w:t>
      </w:r>
      <w:hyperlink w:anchor="P80" w:history="1">
        <w:r>
          <w:rPr>
            <w:color w:val="0000FF"/>
          </w:rPr>
          <w:t>пунктах 1</w:t>
        </w:r>
      </w:hyperlink>
      <w:r>
        <w:t xml:space="preserve"> и </w:t>
      </w:r>
      <w:hyperlink w:anchor="P81" w:history="1">
        <w:r>
          <w:rPr>
            <w:color w:val="0000FF"/>
          </w:rPr>
          <w:t>2 части 9</w:t>
        </w:r>
      </w:hyperlink>
      <w:r>
        <w:t xml:space="preserve"> настоящей статьи, возлагается на лицо, обратившееся в суд, а обстоятельств, указанных в </w:t>
      </w:r>
      <w:hyperlink w:anchor="P82" w:history="1">
        <w:r>
          <w:rPr>
            <w:color w:val="0000FF"/>
          </w:rPr>
          <w:t>пунктах 3</w:t>
        </w:r>
      </w:hyperlink>
      <w:r>
        <w:t xml:space="preserve"> и </w:t>
      </w:r>
      <w:hyperlink w:anchor="P86" w:history="1">
        <w:r>
          <w:rPr>
            <w:color w:val="0000FF"/>
          </w:rPr>
          <w:t>4 части 9</w:t>
        </w:r>
      </w:hyperlink>
      <w:r>
        <w:t xml:space="preserve"> и в </w:t>
      </w:r>
      <w:hyperlink w:anchor="P87"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roofErr w:type="gramEnd"/>
    </w:p>
    <w:p w:rsidR="00BA31A7" w:rsidRDefault="00BA31A7">
      <w:pPr>
        <w:pStyle w:val="ConsPlusNormal"/>
        <w:spacing w:before="220"/>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w:t>
      </w:r>
      <w:proofErr w:type="gramStart"/>
      <w:r>
        <w:t xml:space="preserve">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r:id="rId35" w:history="1">
        <w:r>
          <w:rPr>
            <w:color w:val="0000FF"/>
          </w:rPr>
          <w:t>статьями 122</w:t>
        </w:r>
      </w:hyperlink>
      <w:r>
        <w:t xml:space="preserve"> и </w:t>
      </w:r>
      <w:hyperlink r:id="rId36" w:history="1">
        <w:r>
          <w:rPr>
            <w:color w:val="0000FF"/>
          </w:rPr>
          <w:t>123</w:t>
        </w:r>
      </w:hyperlink>
      <w:r>
        <w:t xml:space="preserve"> настоящего Кодекса.</w:t>
      </w:r>
      <w:proofErr w:type="gramEnd"/>
    </w:p>
    <w:p w:rsidR="00BA31A7" w:rsidRDefault="00BA31A7">
      <w:pPr>
        <w:pStyle w:val="ConsPlusNormal"/>
        <w:spacing w:before="220"/>
        <w:ind w:firstLine="540"/>
        <w:jc w:val="both"/>
      </w:pPr>
      <w:r>
        <w:t xml:space="preserve">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BA31A7" w:rsidRDefault="00BA31A7">
      <w:pPr>
        <w:pStyle w:val="ConsPlusNormal"/>
        <w:ind w:firstLine="540"/>
        <w:jc w:val="both"/>
      </w:pPr>
    </w:p>
    <w:p w:rsidR="00BA31A7" w:rsidRDefault="00BA31A7">
      <w:pPr>
        <w:pStyle w:val="ConsPlusTitle"/>
        <w:ind w:firstLine="540"/>
        <w:jc w:val="both"/>
        <w:outlineLvl w:val="1"/>
      </w:pPr>
      <w:r>
        <w:t xml:space="preserve">Статья 227. Решение суда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BA31A7" w:rsidRDefault="00BA31A7">
      <w:pPr>
        <w:pStyle w:val="ConsPlusNormal"/>
        <w:ind w:firstLine="540"/>
        <w:jc w:val="both"/>
      </w:pPr>
    </w:p>
    <w:p w:rsidR="00BA31A7" w:rsidRDefault="00BA31A7">
      <w:pPr>
        <w:pStyle w:val="ConsPlusNormal"/>
        <w:ind w:firstLine="540"/>
        <w:jc w:val="both"/>
      </w:pPr>
      <w:r>
        <w:t xml:space="preserve">1. </w:t>
      </w:r>
      <w:proofErr w:type="gramStart"/>
      <w:r>
        <w:t xml:space="preserve">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r:id="rId37" w:history="1">
        <w:r>
          <w:rPr>
            <w:color w:val="0000FF"/>
          </w:rPr>
          <w:t>главой 15</w:t>
        </w:r>
      </w:hyperlink>
      <w:r>
        <w:t xml:space="preserve"> настоящего Кодекса.</w:t>
      </w:r>
      <w:proofErr w:type="gramEnd"/>
    </w:p>
    <w:p w:rsidR="00BA31A7" w:rsidRDefault="00BA31A7">
      <w:pPr>
        <w:pStyle w:val="ConsPlusNormal"/>
        <w:spacing w:before="220"/>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BA31A7" w:rsidRDefault="00BA31A7">
      <w:pPr>
        <w:pStyle w:val="ConsPlusNormal"/>
        <w:spacing w:before="220"/>
        <w:ind w:firstLine="540"/>
        <w:jc w:val="both"/>
      </w:pPr>
      <w:proofErr w:type="gramStart"/>
      <w:r>
        <w:t xml:space="preserve">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w:t>
      </w:r>
      <w:r>
        <w:lastRenderedPageBreak/>
        <w:t>нарушения прав, свобод и законных интересов административного истца или препятствия к их осуществлению либо препятствия к осуществлению прав, свобод и</w:t>
      </w:r>
      <w:proofErr w:type="gramEnd"/>
      <w:r>
        <w:t xml:space="preserve"> реализации законных интересов лиц, в интересах которых было подано соответствующее административное исковое заявление;</w:t>
      </w:r>
    </w:p>
    <w:p w:rsidR="00BA31A7" w:rsidRDefault="00BA31A7">
      <w:pPr>
        <w:pStyle w:val="ConsPlusNormal"/>
        <w:spacing w:before="220"/>
        <w:ind w:firstLine="540"/>
        <w:jc w:val="both"/>
      </w:pPr>
      <w:r>
        <w:t xml:space="preserve">2) об отказе в удовлетворении заявленных требований о признании оспариваемых решения, действия (бездействия) </w:t>
      </w:r>
      <w:proofErr w:type="gramStart"/>
      <w:r>
        <w:t>незаконными</w:t>
      </w:r>
      <w:proofErr w:type="gramEnd"/>
      <w:r>
        <w:t>.</w:t>
      </w:r>
    </w:p>
    <w:p w:rsidR="00BA31A7" w:rsidRDefault="00BA31A7">
      <w:pPr>
        <w:pStyle w:val="ConsPlusNormal"/>
        <w:spacing w:before="220"/>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BA31A7" w:rsidRDefault="00BA31A7">
      <w:pPr>
        <w:pStyle w:val="ConsPlusNormal"/>
        <w:spacing w:before="220"/>
        <w:ind w:firstLine="540"/>
        <w:jc w:val="both"/>
      </w:pPr>
      <w:proofErr w:type="gramStart"/>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w:t>
      </w:r>
      <w:proofErr w:type="gramEnd"/>
      <w:r>
        <w:t xml:space="preserve"> </w:t>
      </w:r>
      <w:proofErr w:type="gramStart"/>
      <w:r>
        <w:t>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w:t>
      </w:r>
      <w:proofErr w:type="gramEnd"/>
      <w:r>
        <w:t xml:space="preserve"> </w:t>
      </w:r>
      <w:proofErr w:type="gramStart"/>
      <w:r>
        <w:t>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roofErr w:type="gramEnd"/>
    </w:p>
    <w:p w:rsidR="00BA31A7" w:rsidRDefault="00BA31A7">
      <w:pPr>
        <w:pStyle w:val="ConsPlusNormal"/>
        <w:spacing w:before="220"/>
        <w:ind w:firstLine="540"/>
        <w:jc w:val="both"/>
      </w:pPr>
      <w:r>
        <w:t xml:space="preserve">2) сведения, указанные в </w:t>
      </w:r>
      <w:hyperlink r:id="rId38" w:history="1">
        <w:r>
          <w:rPr>
            <w:color w:val="0000FF"/>
          </w:rPr>
          <w:t>пунктах 4</w:t>
        </w:r>
      </w:hyperlink>
      <w:r>
        <w:t xml:space="preserve"> и </w:t>
      </w:r>
      <w:hyperlink r:id="rId39" w:history="1">
        <w:r>
          <w:rPr>
            <w:color w:val="0000FF"/>
          </w:rPr>
          <w:t>5 части 6 статьи 180</w:t>
        </w:r>
      </w:hyperlink>
      <w:r>
        <w:t xml:space="preserve"> настоящего Кодекса;</w:t>
      </w:r>
    </w:p>
    <w:p w:rsidR="00BA31A7" w:rsidRDefault="00BA31A7">
      <w:pPr>
        <w:pStyle w:val="ConsPlusNormal"/>
        <w:spacing w:before="220"/>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BA31A7" w:rsidRDefault="00BA31A7">
      <w:pPr>
        <w:pStyle w:val="ConsPlusNormal"/>
        <w:spacing w:before="220"/>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BA31A7" w:rsidRDefault="00BA31A7">
      <w:pPr>
        <w:pStyle w:val="ConsPlusNormal"/>
        <w:spacing w:before="220"/>
        <w:ind w:firstLine="540"/>
        <w:jc w:val="both"/>
      </w:pPr>
      <w:r>
        <w:t xml:space="preserve">4. Составление мотивированного решения суда осуществляется по правилам, установленным </w:t>
      </w:r>
      <w:hyperlink r:id="rId40" w:history="1">
        <w:r>
          <w:rPr>
            <w:color w:val="0000FF"/>
          </w:rPr>
          <w:t>статьей 177</w:t>
        </w:r>
      </w:hyperlink>
      <w:r>
        <w:t xml:space="preserve"> настоящего Кодекса. </w:t>
      </w:r>
      <w:proofErr w:type="gramStart"/>
      <w:r>
        <w:t>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w:t>
      </w:r>
      <w:proofErr w:type="gramEnd"/>
      <w:r>
        <w:t xml:space="preserve"> в возможно короткие сроки после окончания судебного заседания.</w:t>
      </w:r>
    </w:p>
    <w:p w:rsidR="00BA31A7" w:rsidRDefault="00BA31A7">
      <w:pPr>
        <w:pStyle w:val="ConsPlusNormal"/>
        <w:spacing w:before="220"/>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r:id="rId41" w:history="1">
        <w:r>
          <w:rPr>
            <w:color w:val="0000FF"/>
          </w:rPr>
          <w:t>статьей 186</w:t>
        </w:r>
      </w:hyperlink>
      <w:r>
        <w:t xml:space="preserve"> настоящего Кодекса.</w:t>
      </w:r>
    </w:p>
    <w:p w:rsidR="00BA31A7" w:rsidRDefault="00BA31A7">
      <w:pPr>
        <w:pStyle w:val="ConsPlusNormal"/>
        <w:spacing w:before="220"/>
        <w:ind w:firstLine="540"/>
        <w:jc w:val="both"/>
      </w:pPr>
      <w:r>
        <w:t xml:space="preserve">6. </w:t>
      </w:r>
      <w:proofErr w:type="gramStart"/>
      <w:r>
        <w:t xml:space="preserve">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w:t>
      </w:r>
      <w:r>
        <w:lastRenderedPageBreak/>
        <w:t>митинга, демонстрации, шествия, пикетирования) и рассмотренному до дня проведения публичного мероприятия или в день его проведения</w:t>
      </w:r>
      <w:proofErr w:type="gramEnd"/>
      <w:r>
        <w:t>,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BA31A7" w:rsidRDefault="00BA31A7">
      <w:pPr>
        <w:pStyle w:val="ConsPlusNormal"/>
        <w:spacing w:before="220"/>
        <w:ind w:firstLine="540"/>
        <w:jc w:val="both"/>
      </w:pPr>
      <w:r>
        <w:t xml:space="preserve">7. </w:t>
      </w:r>
      <w:proofErr w:type="gramStart"/>
      <w:r>
        <w:t>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w:t>
      </w:r>
      <w:proofErr w:type="gramEnd"/>
      <w:r>
        <w:t xml:space="preserve">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BA31A7" w:rsidRDefault="00BA31A7">
      <w:pPr>
        <w:pStyle w:val="ConsPlusNormal"/>
        <w:spacing w:before="220"/>
        <w:ind w:firstLine="540"/>
        <w:jc w:val="both"/>
      </w:pPr>
      <w:r>
        <w:t xml:space="preserve">8. Решение по административному делу об оспаривании решения, действия (бездействия) приводится в исполнение по правилам, указанным в </w:t>
      </w:r>
      <w:hyperlink r:id="rId42" w:history="1">
        <w:r>
          <w:rPr>
            <w:color w:val="0000FF"/>
          </w:rPr>
          <w:t>статье 187</w:t>
        </w:r>
      </w:hyperlink>
      <w:r>
        <w:t xml:space="preserve"> настоящего Кодекса. </w:t>
      </w:r>
      <w:proofErr w:type="gramStart"/>
      <w:r>
        <w:t>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roofErr w:type="gramEnd"/>
    </w:p>
    <w:p w:rsidR="00BA31A7" w:rsidRDefault="00BA31A7">
      <w:pPr>
        <w:pStyle w:val="ConsPlusNormal"/>
        <w:spacing w:before="220"/>
        <w:ind w:firstLine="540"/>
        <w:jc w:val="both"/>
      </w:pPr>
      <w:r>
        <w:t xml:space="preserve">9. </w:t>
      </w:r>
      <w:proofErr w:type="gramStart"/>
      <w:r>
        <w:t>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w:t>
      </w:r>
      <w:proofErr w:type="gramEnd"/>
      <w:r>
        <w:t xml:space="preserve"> </w:t>
      </w:r>
      <w:proofErr w:type="gramStart"/>
      <w:r>
        <w:t>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roofErr w:type="gramEnd"/>
    </w:p>
    <w:p w:rsidR="00BA31A7" w:rsidRDefault="00BA31A7">
      <w:pPr>
        <w:pStyle w:val="ConsPlusNormal"/>
        <w:spacing w:before="220"/>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BA31A7" w:rsidRDefault="00BA31A7">
      <w:pPr>
        <w:pStyle w:val="ConsPlusNormal"/>
        <w:ind w:firstLine="540"/>
        <w:jc w:val="both"/>
      </w:pPr>
    </w:p>
    <w:p w:rsidR="00BA31A7" w:rsidRDefault="00BA31A7">
      <w:pPr>
        <w:pStyle w:val="ConsPlusTitle"/>
        <w:ind w:firstLine="540"/>
        <w:jc w:val="both"/>
        <w:outlineLvl w:val="1"/>
      </w:pPr>
      <w:r>
        <w:t xml:space="preserve">Статья 228. Обжалование судебного акта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BA31A7" w:rsidRDefault="00BA31A7">
      <w:pPr>
        <w:pStyle w:val="ConsPlusNormal"/>
        <w:ind w:firstLine="540"/>
        <w:jc w:val="both"/>
      </w:pPr>
    </w:p>
    <w:p w:rsidR="00BA31A7" w:rsidRDefault="00BA31A7">
      <w:pPr>
        <w:pStyle w:val="ConsPlusNormal"/>
        <w:ind w:firstLine="540"/>
        <w:jc w:val="both"/>
      </w:pPr>
      <w:r>
        <w:t xml:space="preserve">Решение суда по административному делу об оспаривании решения, действия </w:t>
      </w:r>
      <w:r>
        <w:lastRenderedPageBreak/>
        <w:t xml:space="preserve">(бездействия) органа, организации, лица, </w:t>
      </w:r>
      <w:proofErr w:type="gramStart"/>
      <w:r>
        <w:t>наделенных</w:t>
      </w:r>
      <w:proofErr w:type="gramEnd"/>
      <w:r>
        <w:t xml:space="preserve"> государственными или иными публичными полномочиями, может быть обжаловано по общим правилам, установленным настоящим Кодексом.</w:t>
      </w:r>
    </w:p>
    <w:p w:rsidR="00BA31A7" w:rsidRDefault="00BA31A7">
      <w:pPr>
        <w:pStyle w:val="ConsPlusNormal"/>
      </w:pPr>
      <w:hyperlink r:id="rId43" w:history="1">
        <w:r>
          <w:rPr>
            <w:i/>
            <w:color w:val="0000FF"/>
          </w:rPr>
          <w:br/>
          <w:t>гл. 22, "Кодекс административного судопроизводства Российской Федерации" от 08.03.2015 N 21-ФЗ (ред. от 29.07.2017) {КонсультантПлюс}</w:t>
        </w:r>
      </w:hyperlink>
      <w:r>
        <w:br/>
      </w:r>
    </w:p>
    <w:p w:rsidR="0014640F" w:rsidRDefault="0014640F">
      <w:bookmarkStart w:id="14" w:name="_GoBack"/>
      <w:bookmarkEnd w:id="14"/>
    </w:p>
    <w:sectPr w:rsidR="0014640F" w:rsidSect="00282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A7"/>
    <w:rsid w:val="0014640F"/>
    <w:rsid w:val="00BA3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1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31A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1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31A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455DCB7DFA6B0C82BD6A3684FA6BF8468E2A9C6D784975D677929E94F16D6CFA66E10F923D3309ODEBN" TargetMode="External"/><Relationship Id="rId18" Type="http://schemas.openxmlformats.org/officeDocument/2006/relationships/hyperlink" Target="consultantplus://offline/ref=29455DCB7DFA6B0C82BD6A3684FA6BF8468E2A9C6D784975D677929E94F16D6CFA66E10F923D3908ODE4N" TargetMode="External"/><Relationship Id="rId26" Type="http://schemas.openxmlformats.org/officeDocument/2006/relationships/hyperlink" Target="consultantplus://offline/ref=29455DCB7DFA6B0C82BD6A3684FA6BF8468E2A9C6D784975D677929E94F16D6CFA66E10F923D390AODE4N" TargetMode="External"/><Relationship Id="rId39" Type="http://schemas.openxmlformats.org/officeDocument/2006/relationships/hyperlink" Target="consultantplus://offline/ref=29455DCB7DFA6B0C82BD6A3684FA6BF8468E2A9C6D784975D677929E94F16D6CFA66E10F923C3A0BODEDN" TargetMode="External"/><Relationship Id="rId21" Type="http://schemas.openxmlformats.org/officeDocument/2006/relationships/hyperlink" Target="consultantplus://offline/ref=29455DCB7DFA6B0C82BD6A3684FA6BF8468E2A9C6D784975D677929E94F16D6CFA66E10F923D320CODE9N" TargetMode="External"/><Relationship Id="rId34" Type="http://schemas.openxmlformats.org/officeDocument/2006/relationships/hyperlink" Target="consultantplus://offline/ref=29455DCB7DFA6B0C82BD6A3684FA6BF8468E2A9C6D784975D677929E94F16D6CFA66E10F923D330FODEEN" TargetMode="External"/><Relationship Id="rId42" Type="http://schemas.openxmlformats.org/officeDocument/2006/relationships/hyperlink" Target="consultantplus://offline/ref=29455DCB7DFA6B0C82BD6A3684FA6BF8468E2A9C6D784975D677929E94F16D6CFA66E10F923C3A05ODE4N" TargetMode="External"/><Relationship Id="rId7" Type="http://schemas.openxmlformats.org/officeDocument/2006/relationships/hyperlink" Target="consultantplus://offline/ref=29455DCB7DFA6B0C82BD6A3684FA6BF8468E2A9C6D784975D677929E94F16D6CFA66E10F923D3308ODE4N" TargetMode="External"/><Relationship Id="rId2" Type="http://schemas.microsoft.com/office/2007/relationships/stylesWithEffects" Target="stylesWithEffects.xml"/><Relationship Id="rId16" Type="http://schemas.openxmlformats.org/officeDocument/2006/relationships/hyperlink" Target="consultantplus://offline/ref=29455DCB7DFA6B0C82BD6A3684FA6BF8468E2A9C6D784975D677929E94F16D6CFA66E10F923D390BODECN" TargetMode="External"/><Relationship Id="rId29" Type="http://schemas.openxmlformats.org/officeDocument/2006/relationships/hyperlink" Target="consultantplus://offline/ref=29455DCB7DFA6B0C82BD6A3684FA6BF8468E2A9C6D784975D677929E94F16D6CFA66E10F923C390FODEBN" TargetMode="External"/><Relationship Id="rId1" Type="http://schemas.openxmlformats.org/officeDocument/2006/relationships/styles" Target="styles.xml"/><Relationship Id="rId6" Type="http://schemas.openxmlformats.org/officeDocument/2006/relationships/hyperlink" Target="consultantplus://offline/ref=29455DCB7DFA6B0C82BD6A3684FA6BF8468E2A9C6D784975D677929E94F16D6CFA66E10F923D3A0EODE8N" TargetMode="External"/><Relationship Id="rId11" Type="http://schemas.openxmlformats.org/officeDocument/2006/relationships/hyperlink" Target="consultantplus://offline/ref=29455DCB7DFA6B0C82BD6A3684FA6BF8468E2A9C6D784975D677929E94F16D6CFA66E10F923D3309ODECN" TargetMode="External"/><Relationship Id="rId24" Type="http://schemas.openxmlformats.org/officeDocument/2006/relationships/hyperlink" Target="consultantplus://offline/ref=29455DCB7DFA6B0C82BD6A3684FA6BF8468E2A9C6D784975D677929E94F16D6CFA66E10F923D3208ODE4N" TargetMode="External"/><Relationship Id="rId32" Type="http://schemas.openxmlformats.org/officeDocument/2006/relationships/hyperlink" Target="consultantplus://offline/ref=29455DCB7DFA6B0C82BD6A3684FA6BF8468E2A9C6D784975D677929E94F16D6CFA66E10F923D3808ODE4N" TargetMode="External"/><Relationship Id="rId37" Type="http://schemas.openxmlformats.org/officeDocument/2006/relationships/hyperlink" Target="consultantplus://offline/ref=29455DCB7DFA6B0C82BD6A3684FA6BF8468E2A9C6D784975D677929E94F16D6CFA66E10F923C3A0FODEDN" TargetMode="External"/><Relationship Id="rId40" Type="http://schemas.openxmlformats.org/officeDocument/2006/relationships/hyperlink" Target="consultantplus://offline/ref=29455DCB7DFA6B0C82BD6A3684FA6BF8468E2A9C6D784975D677929E94F16D6CFA66E10F923C3A08ODECN" TargetMode="External"/><Relationship Id="rId45" Type="http://schemas.openxmlformats.org/officeDocument/2006/relationships/theme" Target="theme/theme1.xml"/><Relationship Id="rId5" Type="http://schemas.openxmlformats.org/officeDocument/2006/relationships/hyperlink" Target="consultantplus://offline/ref=29455DCB7DFA6B0C82BD6A3684FA6BF84584239E687E4975D677929E94OFE1N" TargetMode="External"/><Relationship Id="rId15" Type="http://schemas.openxmlformats.org/officeDocument/2006/relationships/hyperlink" Target="consultantplus://offline/ref=29455DCB7DFA6B0C82BD6A3684FA6BF8468E2A9C6D784975D677929E94F16D6CFA66E10F923D330AODEEN" TargetMode="External"/><Relationship Id="rId23" Type="http://schemas.openxmlformats.org/officeDocument/2006/relationships/hyperlink" Target="consultantplus://offline/ref=29455DCB7DFA6B0C82BD6A3684FA6BF8468E2A9C6D784975D677929E94F16D6CFA66E10F923D3D08ODEFN" TargetMode="External"/><Relationship Id="rId28" Type="http://schemas.openxmlformats.org/officeDocument/2006/relationships/hyperlink" Target="consultantplus://offline/ref=29455DCB7DFA6B0C82BD6A3684FA6BF8468E2A9C6D784975D677929E94F16D6CFA66E10F923D390BODEBN" TargetMode="External"/><Relationship Id="rId36" Type="http://schemas.openxmlformats.org/officeDocument/2006/relationships/hyperlink" Target="consultantplus://offline/ref=29455DCB7DFA6B0C82BD6A3684FA6BF8468E2A9C6D784975D677929E94F16D6CFA66E10F923D330FODEEN" TargetMode="External"/><Relationship Id="rId10" Type="http://schemas.openxmlformats.org/officeDocument/2006/relationships/hyperlink" Target="consultantplus://offline/ref=29455DCB7DFA6B0C82BD6A3684FA6BF8468C2B9869714975D677929E94F16D6CFA66E10F923D3A05ODEAN" TargetMode="External"/><Relationship Id="rId19" Type="http://schemas.openxmlformats.org/officeDocument/2006/relationships/hyperlink" Target="consultantplus://offline/ref=29455DCB7DFA6B0C82BD6A3684FA6BF8468E2A9C6D784975D677929E94F16D6CFA66E10F923D3304ODECN" TargetMode="External"/><Relationship Id="rId31" Type="http://schemas.openxmlformats.org/officeDocument/2006/relationships/hyperlink" Target="consultantplus://offline/ref=29455DCB7DFA6B0C82BD6A3684FA6BF8468E2A9C6D784975D677929E94F16D6CFA66E10F923D3204ODE5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9455DCB7DFA6B0C82BD6A3684FA6BF8468E2A9C6D784975D677929E94F16D6CFA66E10F90O3EEN" TargetMode="External"/><Relationship Id="rId14" Type="http://schemas.openxmlformats.org/officeDocument/2006/relationships/hyperlink" Target="consultantplus://offline/ref=29455DCB7DFA6B0C82BD6A3684FA6BF8468E2A9C6D784975D677929E94F16D6CFA66E10F923D3309ODE4N" TargetMode="External"/><Relationship Id="rId22" Type="http://schemas.openxmlformats.org/officeDocument/2006/relationships/hyperlink" Target="consultantplus://offline/ref=29455DCB7DFA6B0C82BD6A3684FA6BF8468E2A9C6D784975D677929E94F16D6CFA66E10F923D330AODEFN" TargetMode="External"/><Relationship Id="rId27" Type="http://schemas.openxmlformats.org/officeDocument/2006/relationships/hyperlink" Target="consultantplus://offline/ref=29455DCB7DFA6B0C82BD6A3684FA6BF8468E2A9C6D784975D677929E94F16D6CFA66E10F923D390BODEAN" TargetMode="External"/><Relationship Id="rId30" Type="http://schemas.openxmlformats.org/officeDocument/2006/relationships/hyperlink" Target="consultantplus://offline/ref=29455DCB7DFA6B0C82BD6A3684FA6BF8468E2A9C6D784975D677929E94F16D6CFA66E10F923C3908ODE8N" TargetMode="External"/><Relationship Id="rId35" Type="http://schemas.openxmlformats.org/officeDocument/2006/relationships/hyperlink" Target="consultantplus://offline/ref=29455DCB7DFA6B0C82BD6A3684FA6BF8468E2A9C6D784975D677929E94F16D6CFA66E10F923D330EODEBN" TargetMode="External"/><Relationship Id="rId43" Type="http://schemas.openxmlformats.org/officeDocument/2006/relationships/hyperlink" Target="consultantplus://offline/ref=29455DCB7DFA6B0C82BD6A3684FA6BF8468E2A9C6D784975D677929E94F16D6CFA66E10F923C3F0DODE8N" TargetMode="External"/><Relationship Id="rId8" Type="http://schemas.openxmlformats.org/officeDocument/2006/relationships/hyperlink" Target="consultantplus://offline/ref=29455DCB7DFA6B0C82BD6A3684FA6BF8468E2A9C6D784975D677929E94F16D6CFA66E10F923D330AODE8N" TargetMode="External"/><Relationship Id="rId3" Type="http://schemas.openxmlformats.org/officeDocument/2006/relationships/settings" Target="settings.xml"/><Relationship Id="rId12" Type="http://schemas.openxmlformats.org/officeDocument/2006/relationships/hyperlink" Target="consultantplus://offline/ref=29455DCB7DFA6B0C82BD6A3684FA6BF8468E2A9C6D784975D677929E94F16D6CFA66E10F923D3309ODEDN" TargetMode="External"/><Relationship Id="rId17" Type="http://schemas.openxmlformats.org/officeDocument/2006/relationships/hyperlink" Target="consultantplus://offline/ref=29455DCB7DFA6B0C82BD6A3684FA6BF8468E2A9C6D784975D677929E94F16D6CFA66E10F923D330AODEAN" TargetMode="External"/><Relationship Id="rId25" Type="http://schemas.openxmlformats.org/officeDocument/2006/relationships/hyperlink" Target="consultantplus://offline/ref=29455DCB7DFA6B0C82BD6A3684FA6BF8468E2A9C6D784975D677929E94F16D6CFA66E10F923D390AODEBN" TargetMode="External"/><Relationship Id="rId33" Type="http://schemas.openxmlformats.org/officeDocument/2006/relationships/hyperlink" Target="consultantplus://offline/ref=29455DCB7DFA6B0C82BD6A3684FA6BF8468E2A9C6D784975D677929E94F16D6CFA66E10F923D330EODEBN" TargetMode="External"/><Relationship Id="rId38" Type="http://schemas.openxmlformats.org/officeDocument/2006/relationships/hyperlink" Target="consultantplus://offline/ref=29455DCB7DFA6B0C82BD6A3684FA6BF8468E2A9C6D784975D677929E94F16D6CFA66E10F923C3A0BODECN" TargetMode="External"/><Relationship Id="rId20" Type="http://schemas.openxmlformats.org/officeDocument/2006/relationships/hyperlink" Target="consultantplus://offline/ref=29455DCB7DFA6B0C82BD6A3684FA6BF8468E2A9C6D784975D677929E94F16D6CFA66E10F923D3305ODEDN" TargetMode="External"/><Relationship Id="rId41" Type="http://schemas.openxmlformats.org/officeDocument/2006/relationships/hyperlink" Target="consultantplus://offline/ref=29455DCB7DFA6B0C82BD6A3684FA6BF8468E2A9C6D784975D677929E94F16D6CFA66E10F923C3A05ODE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5546</Words>
  <Characters>31618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Бубырь Дмитрий Владимирович</dc:creator>
  <cp:lastModifiedBy>Бубырь Дмитрий Владимирович</cp:lastModifiedBy>
  <cp:revision>1</cp:revision>
  <dcterms:created xsi:type="dcterms:W3CDTF">2017-10-16T13:04:00Z</dcterms:created>
  <dcterms:modified xsi:type="dcterms:W3CDTF">2017-10-16T13:04:00Z</dcterms:modified>
</cp:coreProperties>
</file>